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4DB" w:rsidRDefault="009C24DB" w:rsidP="00F92E9F">
      <w:pPr>
        <w:spacing w:line="360" w:lineRule="auto"/>
        <w:rPr>
          <w:rFonts w:ascii="Times New Roman" w:hAnsi="Times New Roman" w:cs="Times New Roman"/>
          <w:b/>
          <w:sz w:val="24"/>
          <w:szCs w:val="24"/>
          <w:u w:val="single"/>
        </w:rPr>
      </w:pPr>
    </w:p>
    <w:p w:rsidR="003937AF" w:rsidRDefault="003937AF" w:rsidP="00F92E9F">
      <w:pPr>
        <w:spacing w:line="360" w:lineRule="auto"/>
        <w:rPr>
          <w:rFonts w:ascii="Times New Roman" w:hAnsi="Times New Roman" w:cs="Times New Roman"/>
          <w:b/>
          <w:sz w:val="24"/>
          <w:szCs w:val="24"/>
          <w:u w:val="single"/>
        </w:rPr>
      </w:pPr>
    </w:p>
    <w:p w:rsidR="003937AF" w:rsidRDefault="003937AF" w:rsidP="00F92E9F">
      <w:pPr>
        <w:spacing w:line="360" w:lineRule="auto"/>
        <w:rPr>
          <w:rFonts w:ascii="Times New Roman" w:hAnsi="Times New Roman" w:cs="Times New Roman"/>
          <w:b/>
          <w:sz w:val="24"/>
          <w:szCs w:val="24"/>
          <w:u w:val="single"/>
        </w:rPr>
      </w:pPr>
    </w:p>
    <w:p w:rsidR="003937AF" w:rsidRDefault="003937AF" w:rsidP="00F92E9F">
      <w:pPr>
        <w:spacing w:line="360" w:lineRule="auto"/>
        <w:rPr>
          <w:rFonts w:ascii="Times New Roman" w:hAnsi="Times New Roman" w:cs="Times New Roman"/>
          <w:b/>
          <w:sz w:val="24"/>
          <w:szCs w:val="24"/>
          <w:u w:val="single"/>
        </w:rPr>
      </w:pPr>
    </w:p>
    <w:p w:rsidR="003937AF" w:rsidRDefault="003937AF" w:rsidP="00F92E9F">
      <w:pPr>
        <w:spacing w:line="360" w:lineRule="auto"/>
        <w:rPr>
          <w:rFonts w:ascii="Times New Roman" w:hAnsi="Times New Roman" w:cs="Times New Roman"/>
          <w:b/>
          <w:sz w:val="24"/>
          <w:szCs w:val="24"/>
          <w:u w:val="single"/>
        </w:rPr>
      </w:pPr>
    </w:p>
    <w:p w:rsidR="009C24DB" w:rsidRDefault="009C24DB" w:rsidP="009C24DB">
      <w:pPr>
        <w:spacing w:line="360" w:lineRule="auto"/>
        <w:jc w:val="both"/>
        <w:rPr>
          <w:rFonts w:ascii="Times New Roman" w:hAnsi="Times New Roman" w:cs="Times New Roman"/>
          <w:sz w:val="24"/>
          <w:szCs w:val="24"/>
        </w:rPr>
      </w:pPr>
      <w:r>
        <w:rPr>
          <w:rFonts w:ascii="Times New Roman" w:hAnsi="Times New Roman" w:cs="Times New Roman"/>
          <w:b/>
          <w:sz w:val="24"/>
          <w:szCs w:val="24"/>
          <w:u w:val="single"/>
        </w:rPr>
        <w:t>Tema:</w:t>
      </w:r>
      <w:r>
        <w:rPr>
          <w:rFonts w:ascii="Times New Roman" w:hAnsi="Times New Roman" w:cs="Times New Roman"/>
          <w:sz w:val="24"/>
          <w:szCs w:val="24"/>
        </w:rPr>
        <w:t xml:space="preserve"> Facultades de los acreedores respecto a la partición </w:t>
      </w:r>
    </w:p>
    <w:p w:rsidR="003937AF" w:rsidRDefault="003937AF" w:rsidP="009C24DB">
      <w:pPr>
        <w:spacing w:line="360" w:lineRule="auto"/>
        <w:jc w:val="both"/>
        <w:rPr>
          <w:rFonts w:ascii="Times New Roman" w:hAnsi="Times New Roman" w:cs="Times New Roman"/>
          <w:b/>
          <w:sz w:val="24"/>
          <w:szCs w:val="24"/>
          <w:u w:val="single"/>
        </w:rPr>
      </w:pPr>
    </w:p>
    <w:p w:rsidR="003937AF" w:rsidRDefault="003937AF" w:rsidP="009C24DB">
      <w:pPr>
        <w:spacing w:line="360" w:lineRule="auto"/>
        <w:jc w:val="both"/>
        <w:rPr>
          <w:rFonts w:ascii="Times New Roman" w:hAnsi="Times New Roman" w:cs="Times New Roman"/>
          <w:b/>
          <w:sz w:val="24"/>
          <w:szCs w:val="24"/>
          <w:u w:val="single"/>
        </w:rPr>
      </w:pPr>
    </w:p>
    <w:p w:rsidR="009C24DB" w:rsidRDefault="009C24DB" w:rsidP="009C24DB">
      <w:pPr>
        <w:spacing w:line="36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Autores: </w:t>
      </w:r>
      <w:r>
        <w:rPr>
          <w:rFonts w:ascii="Times New Roman" w:hAnsi="Times New Roman" w:cs="Times New Roman"/>
          <w:sz w:val="24"/>
          <w:szCs w:val="24"/>
        </w:rPr>
        <w:t>Abogado Nicolás Eugenio Giribone</w:t>
      </w:r>
      <w:r w:rsidR="00B80671">
        <w:rPr>
          <w:rFonts w:ascii="Times New Roman" w:hAnsi="Times New Roman" w:cs="Times New Roman"/>
          <w:sz w:val="24"/>
          <w:szCs w:val="24"/>
        </w:rPr>
        <w:t xml:space="preserve"> </w:t>
      </w:r>
      <w:r>
        <w:rPr>
          <w:rFonts w:ascii="Times New Roman" w:hAnsi="Times New Roman" w:cs="Times New Roman"/>
          <w:sz w:val="24"/>
          <w:szCs w:val="24"/>
        </w:rPr>
        <w:t>/ Alumno Gastón Rodrigo Abonassar</w:t>
      </w:r>
    </w:p>
    <w:p w:rsidR="001974DE" w:rsidRPr="001974DE" w:rsidRDefault="00380E62" w:rsidP="00F92E9F">
      <w:pPr>
        <w:spacing w:line="360" w:lineRule="auto"/>
        <w:rPr>
          <w:rFonts w:ascii="Times New Roman" w:hAnsi="Times New Roman" w:cs="Times New Roman"/>
          <w:sz w:val="24"/>
          <w:szCs w:val="24"/>
        </w:rPr>
      </w:pPr>
      <w:r>
        <w:rPr>
          <w:rFonts w:ascii="Times New Roman" w:hAnsi="Times New Roman" w:cs="Times New Roman"/>
          <w:b/>
          <w:sz w:val="24"/>
          <w:szCs w:val="24"/>
          <w:u w:val="single"/>
        </w:rPr>
        <w:t>Teléfono:</w:t>
      </w:r>
      <w:r>
        <w:rPr>
          <w:rFonts w:ascii="Times New Roman" w:hAnsi="Times New Roman" w:cs="Times New Roman"/>
          <w:sz w:val="24"/>
          <w:szCs w:val="24"/>
        </w:rPr>
        <w:t xml:space="preserve"> (0261) 5979458 / </w:t>
      </w:r>
      <w:r w:rsidR="001974DE">
        <w:rPr>
          <w:rFonts w:ascii="Times New Roman" w:hAnsi="Times New Roman" w:cs="Times New Roman"/>
          <w:sz w:val="24"/>
          <w:szCs w:val="24"/>
        </w:rPr>
        <w:t>(0261) 3656017</w:t>
      </w:r>
    </w:p>
    <w:p w:rsidR="001974DE" w:rsidRDefault="009C24DB" w:rsidP="00F92E9F">
      <w:pPr>
        <w:spacing w:line="360" w:lineRule="auto"/>
        <w:rPr>
          <w:rFonts w:ascii="Times New Roman" w:hAnsi="Times New Roman" w:cs="Times New Roman"/>
          <w:sz w:val="24"/>
          <w:szCs w:val="24"/>
        </w:rPr>
      </w:pPr>
      <w:r>
        <w:rPr>
          <w:rFonts w:ascii="Times New Roman" w:hAnsi="Times New Roman" w:cs="Times New Roman"/>
          <w:b/>
          <w:sz w:val="24"/>
          <w:szCs w:val="24"/>
          <w:u w:val="single"/>
        </w:rPr>
        <w:t>E-mail:</w:t>
      </w:r>
      <w:r w:rsidRPr="00380E62">
        <w:rPr>
          <w:rFonts w:ascii="Times New Roman" w:hAnsi="Times New Roman" w:cs="Times New Roman"/>
          <w:sz w:val="24"/>
          <w:szCs w:val="24"/>
        </w:rPr>
        <w:t xml:space="preserve"> </w:t>
      </w:r>
      <w:hyperlink r:id="rId7" w:history="1">
        <w:r w:rsidRPr="00380E62">
          <w:rPr>
            <w:rStyle w:val="Hipervnculo"/>
            <w:rFonts w:ascii="Times New Roman" w:hAnsi="Times New Roman" w:cs="Times New Roman"/>
            <w:color w:val="auto"/>
            <w:sz w:val="24"/>
            <w:szCs w:val="24"/>
            <w:u w:val="none"/>
          </w:rPr>
          <w:t>nicogiribone@gmail.com</w:t>
        </w:r>
      </w:hyperlink>
      <w:r w:rsidRPr="00380E62">
        <w:rPr>
          <w:rFonts w:ascii="Times New Roman" w:hAnsi="Times New Roman" w:cs="Times New Roman"/>
          <w:sz w:val="24"/>
          <w:szCs w:val="24"/>
        </w:rPr>
        <w:t xml:space="preserve">, </w:t>
      </w:r>
      <w:hyperlink r:id="rId8" w:history="1">
        <w:r w:rsidRPr="00380E62">
          <w:rPr>
            <w:rStyle w:val="Hipervnculo"/>
            <w:rFonts w:ascii="Times New Roman" w:hAnsi="Times New Roman" w:cs="Times New Roman"/>
            <w:color w:val="auto"/>
            <w:sz w:val="24"/>
            <w:szCs w:val="24"/>
            <w:u w:val="none"/>
          </w:rPr>
          <w:t>gastonabonassar@gmail.com</w:t>
        </w:r>
      </w:hyperlink>
      <w:r>
        <w:rPr>
          <w:rFonts w:ascii="Times New Roman" w:hAnsi="Times New Roman" w:cs="Times New Roman"/>
          <w:sz w:val="24"/>
          <w:szCs w:val="24"/>
        </w:rPr>
        <w:tab/>
      </w:r>
    </w:p>
    <w:p w:rsidR="009C24DB" w:rsidRPr="009C24DB" w:rsidRDefault="009C24DB" w:rsidP="00F92E9F">
      <w:pPr>
        <w:spacing w:line="360" w:lineRule="auto"/>
        <w:rPr>
          <w:rFonts w:ascii="Times New Roman" w:hAnsi="Times New Roman" w:cs="Times New Roman"/>
          <w:sz w:val="24"/>
          <w:szCs w:val="24"/>
        </w:rPr>
      </w:pPr>
      <w:r>
        <w:rPr>
          <w:rFonts w:ascii="Times New Roman" w:hAnsi="Times New Roman" w:cs="Times New Roman"/>
          <w:b/>
          <w:sz w:val="24"/>
          <w:szCs w:val="24"/>
          <w:u w:val="single"/>
        </w:rPr>
        <w:t xml:space="preserve">Título: </w:t>
      </w:r>
      <w:r>
        <w:rPr>
          <w:rFonts w:ascii="Times New Roman" w:hAnsi="Times New Roman" w:cs="Times New Roman"/>
          <w:sz w:val="24"/>
          <w:szCs w:val="24"/>
        </w:rPr>
        <w:t>“Acreedores en la partición: ¿protección o desprotección?”</w:t>
      </w:r>
    </w:p>
    <w:p w:rsidR="009C24DB" w:rsidRDefault="009C24DB" w:rsidP="00F92E9F">
      <w:pPr>
        <w:spacing w:line="360" w:lineRule="auto"/>
        <w:rPr>
          <w:rFonts w:ascii="Times New Roman" w:hAnsi="Times New Roman" w:cs="Times New Roman"/>
          <w:b/>
          <w:sz w:val="24"/>
          <w:szCs w:val="24"/>
          <w:u w:val="single"/>
        </w:rPr>
      </w:pPr>
    </w:p>
    <w:p w:rsidR="009C24DB" w:rsidRDefault="009C24DB" w:rsidP="00F92E9F">
      <w:pPr>
        <w:spacing w:line="360" w:lineRule="auto"/>
        <w:rPr>
          <w:rFonts w:ascii="Times New Roman" w:hAnsi="Times New Roman" w:cs="Times New Roman"/>
          <w:b/>
          <w:sz w:val="24"/>
          <w:szCs w:val="24"/>
          <w:u w:val="single"/>
        </w:rPr>
      </w:pPr>
    </w:p>
    <w:p w:rsidR="009C24DB" w:rsidRDefault="009C24DB" w:rsidP="00F92E9F">
      <w:pPr>
        <w:spacing w:line="360" w:lineRule="auto"/>
        <w:rPr>
          <w:rFonts w:ascii="Times New Roman" w:hAnsi="Times New Roman" w:cs="Times New Roman"/>
          <w:b/>
          <w:sz w:val="24"/>
          <w:szCs w:val="24"/>
          <w:u w:val="single"/>
        </w:rPr>
      </w:pPr>
    </w:p>
    <w:p w:rsidR="009C24DB" w:rsidRDefault="009C24DB" w:rsidP="00F92E9F">
      <w:pPr>
        <w:spacing w:line="360" w:lineRule="auto"/>
        <w:rPr>
          <w:rFonts w:ascii="Times New Roman" w:hAnsi="Times New Roman" w:cs="Times New Roman"/>
          <w:b/>
          <w:sz w:val="24"/>
          <w:szCs w:val="24"/>
          <w:u w:val="single"/>
        </w:rPr>
      </w:pPr>
    </w:p>
    <w:p w:rsidR="009C24DB" w:rsidRDefault="009C24DB" w:rsidP="00F92E9F">
      <w:pPr>
        <w:spacing w:line="360" w:lineRule="auto"/>
        <w:rPr>
          <w:rFonts w:ascii="Times New Roman" w:hAnsi="Times New Roman" w:cs="Times New Roman"/>
          <w:b/>
          <w:sz w:val="24"/>
          <w:szCs w:val="24"/>
          <w:u w:val="single"/>
        </w:rPr>
      </w:pPr>
    </w:p>
    <w:p w:rsidR="009C24DB" w:rsidRDefault="009C24DB" w:rsidP="00F92E9F">
      <w:pPr>
        <w:spacing w:line="360" w:lineRule="auto"/>
        <w:rPr>
          <w:rFonts w:ascii="Times New Roman" w:hAnsi="Times New Roman" w:cs="Times New Roman"/>
          <w:b/>
          <w:sz w:val="24"/>
          <w:szCs w:val="24"/>
          <w:u w:val="single"/>
        </w:rPr>
      </w:pPr>
    </w:p>
    <w:p w:rsidR="009C24DB" w:rsidRDefault="009C24DB" w:rsidP="00F92E9F">
      <w:pPr>
        <w:spacing w:line="360" w:lineRule="auto"/>
        <w:rPr>
          <w:rFonts w:ascii="Times New Roman" w:hAnsi="Times New Roman" w:cs="Times New Roman"/>
          <w:b/>
          <w:sz w:val="24"/>
          <w:szCs w:val="24"/>
          <w:u w:val="single"/>
        </w:rPr>
      </w:pPr>
    </w:p>
    <w:p w:rsidR="009C24DB" w:rsidRDefault="009C24DB" w:rsidP="00F92E9F">
      <w:pPr>
        <w:spacing w:line="360" w:lineRule="auto"/>
        <w:rPr>
          <w:rFonts w:ascii="Times New Roman" w:hAnsi="Times New Roman" w:cs="Times New Roman"/>
          <w:b/>
          <w:sz w:val="24"/>
          <w:szCs w:val="24"/>
          <w:u w:val="single"/>
        </w:rPr>
      </w:pPr>
    </w:p>
    <w:p w:rsidR="009C24DB" w:rsidRDefault="009C24DB" w:rsidP="00F92E9F">
      <w:pPr>
        <w:spacing w:line="360" w:lineRule="auto"/>
        <w:rPr>
          <w:rFonts w:ascii="Times New Roman" w:hAnsi="Times New Roman" w:cs="Times New Roman"/>
          <w:b/>
          <w:sz w:val="24"/>
          <w:szCs w:val="24"/>
          <w:u w:val="single"/>
        </w:rPr>
      </w:pPr>
    </w:p>
    <w:p w:rsidR="009C24DB" w:rsidRPr="003937AF" w:rsidRDefault="003937AF" w:rsidP="003937AF">
      <w:pPr>
        <w:spacing w:line="360" w:lineRule="auto"/>
        <w:jc w:val="right"/>
        <w:rPr>
          <w:rFonts w:ascii="Times New Roman" w:hAnsi="Times New Roman" w:cs="Times New Roman"/>
          <w:sz w:val="24"/>
          <w:szCs w:val="24"/>
        </w:rPr>
      </w:pPr>
      <w:r>
        <w:rPr>
          <w:rFonts w:ascii="Times New Roman" w:hAnsi="Times New Roman" w:cs="Times New Roman"/>
          <w:sz w:val="24"/>
          <w:szCs w:val="24"/>
        </w:rPr>
        <w:t>Mendoza, octubre de 2017.</w:t>
      </w:r>
    </w:p>
    <w:p w:rsidR="001974DE" w:rsidRDefault="001974DE" w:rsidP="00F92E9F">
      <w:pPr>
        <w:spacing w:line="360" w:lineRule="auto"/>
        <w:rPr>
          <w:rFonts w:ascii="Times New Roman" w:hAnsi="Times New Roman" w:cs="Times New Roman"/>
          <w:b/>
          <w:sz w:val="24"/>
          <w:szCs w:val="24"/>
          <w:u w:val="single"/>
        </w:rPr>
      </w:pPr>
    </w:p>
    <w:p w:rsidR="000C2AD9" w:rsidRPr="00F92E9F" w:rsidRDefault="009C24DB" w:rsidP="00F92E9F">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Acreedores en la partición ¿p</w:t>
      </w:r>
      <w:r w:rsidR="00BE3491" w:rsidRPr="00F92E9F">
        <w:rPr>
          <w:rFonts w:ascii="Times New Roman" w:hAnsi="Times New Roman" w:cs="Times New Roman"/>
          <w:b/>
          <w:sz w:val="24"/>
          <w:szCs w:val="24"/>
          <w:u w:val="single"/>
        </w:rPr>
        <w:t>rotección o desprotección?</w:t>
      </w:r>
    </w:p>
    <w:p w:rsidR="00BE3491" w:rsidRPr="00233573" w:rsidRDefault="00BE3491" w:rsidP="00233573">
      <w:pPr>
        <w:pStyle w:val="Prrafodelista"/>
        <w:numPr>
          <w:ilvl w:val="0"/>
          <w:numId w:val="2"/>
        </w:numPr>
        <w:spacing w:line="360" w:lineRule="auto"/>
        <w:rPr>
          <w:rFonts w:ascii="Times New Roman" w:hAnsi="Times New Roman" w:cs="Times New Roman"/>
          <w:b/>
          <w:sz w:val="24"/>
          <w:szCs w:val="24"/>
        </w:rPr>
      </w:pPr>
      <w:r w:rsidRPr="00233573">
        <w:rPr>
          <w:rFonts w:ascii="Times New Roman" w:hAnsi="Times New Roman" w:cs="Times New Roman"/>
          <w:b/>
          <w:sz w:val="24"/>
          <w:szCs w:val="24"/>
        </w:rPr>
        <w:t>Introducción</w:t>
      </w:r>
    </w:p>
    <w:p w:rsidR="00233573" w:rsidRDefault="00233573" w:rsidP="00F92E9F">
      <w:pPr>
        <w:spacing w:line="360" w:lineRule="auto"/>
        <w:rPr>
          <w:rFonts w:ascii="Times New Roman" w:hAnsi="Times New Roman" w:cs="Times New Roman"/>
          <w:sz w:val="24"/>
          <w:szCs w:val="24"/>
        </w:rPr>
      </w:pPr>
    </w:p>
    <w:p w:rsidR="00BE3491" w:rsidRPr="00F92E9F" w:rsidRDefault="00BE3491" w:rsidP="00F92E9F">
      <w:pPr>
        <w:spacing w:line="360" w:lineRule="auto"/>
        <w:rPr>
          <w:rFonts w:ascii="Times New Roman" w:hAnsi="Times New Roman" w:cs="Times New Roman"/>
          <w:sz w:val="24"/>
          <w:szCs w:val="24"/>
        </w:rPr>
      </w:pPr>
      <w:r w:rsidRPr="00F92E9F">
        <w:rPr>
          <w:rFonts w:ascii="Times New Roman" w:hAnsi="Times New Roman" w:cs="Times New Roman"/>
          <w:sz w:val="24"/>
          <w:szCs w:val="24"/>
        </w:rPr>
        <w:t xml:space="preserve">Ante la muerte de una persona hay ciertos derechos y más en concreto obligaciones que mantienen su vigencia y requieren ser satisfechas con motivo de mantener </w:t>
      </w:r>
      <w:r w:rsidR="00CE415D" w:rsidRPr="00F92E9F">
        <w:rPr>
          <w:rFonts w:ascii="Times New Roman" w:hAnsi="Times New Roman" w:cs="Times New Roman"/>
          <w:sz w:val="24"/>
          <w:szCs w:val="24"/>
        </w:rPr>
        <w:t xml:space="preserve">la </w:t>
      </w:r>
      <w:r w:rsidRPr="00F92E9F">
        <w:rPr>
          <w:rFonts w:ascii="Times New Roman" w:hAnsi="Times New Roman" w:cs="Times New Roman"/>
          <w:sz w:val="24"/>
          <w:szCs w:val="24"/>
        </w:rPr>
        <w:t xml:space="preserve">seguridad jurídica. Dentro de estas obligaciones hay que prestar especial atención al acreedor que busca ni más ni menos que satisfacer su crédito y tienen ante sí la tortuosa </w:t>
      </w:r>
      <w:r w:rsidR="00CE415D" w:rsidRPr="00F92E9F">
        <w:rPr>
          <w:rFonts w:ascii="Times New Roman" w:hAnsi="Times New Roman" w:cs="Times New Roman"/>
          <w:sz w:val="24"/>
          <w:szCs w:val="24"/>
        </w:rPr>
        <w:t xml:space="preserve">tarea </w:t>
      </w:r>
      <w:r w:rsidRPr="00F92E9F">
        <w:rPr>
          <w:rFonts w:ascii="Times New Roman" w:hAnsi="Times New Roman" w:cs="Times New Roman"/>
          <w:sz w:val="24"/>
          <w:szCs w:val="24"/>
        </w:rPr>
        <w:t xml:space="preserve">de enfrentar un procedimiento sucesorio, ante </w:t>
      </w:r>
      <w:r w:rsidR="00380E62">
        <w:rPr>
          <w:rFonts w:ascii="Times New Roman" w:hAnsi="Times New Roman" w:cs="Times New Roman"/>
          <w:sz w:val="24"/>
          <w:szCs w:val="24"/>
        </w:rPr>
        <w:t>herederos</w:t>
      </w:r>
      <w:r w:rsidRPr="00F92E9F">
        <w:rPr>
          <w:rFonts w:ascii="Times New Roman" w:hAnsi="Times New Roman" w:cs="Times New Roman"/>
          <w:sz w:val="24"/>
          <w:szCs w:val="24"/>
        </w:rPr>
        <w:t xml:space="preserve"> que</w:t>
      </w:r>
      <w:r w:rsidR="00CE415D" w:rsidRPr="00F92E9F">
        <w:rPr>
          <w:rFonts w:ascii="Times New Roman" w:hAnsi="Times New Roman" w:cs="Times New Roman"/>
          <w:sz w:val="24"/>
          <w:szCs w:val="24"/>
        </w:rPr>
        <w:t xml:space="preserve"> pueden desconocer</w:t>
      </w:r>
      <w:r w:rsidR="000038C9" w:rsidRPr="00F92E9F">
        <w:rPr>
          <w:rFonts w:ascii="Times New Roman" w:hAnsi="Times New Roman" w:cs="Times New Roman"/>
          <w:sz w:val="24"/>
          <w:szCs w:val="24"/>
        </w:rPr>
        <w:t xml:space="preserve"> su derecho o incluso a</w:t>
      </w:r>
      <w:r w:rsidR="00F92E9F">
        <w:rPr>
          <w:rFonts w:ascii="Times New Roman" w:hAnsi="Times New Roman" w:cs="Times New Roman"/>
          <w:sz w:val="24"/>
          <w:szCs w:val="24"/>
        </w:rPr>
        <w:t>ctuar</w:t>
      </w:r>
      <w:r w:rsidRPr="00F92E9F">
        <w:rPr>
          <w:rFonts w:ascii="Times New Roman" w:hAnsi="Times New Roman" w:cs="Times New Roman"/>
          <w:sz w:val="24"/>
          <w:szCs w:val="24"/>
        </w:rPr>
        <w:t xml:space="preserve"> maliciosamente. </w:t>
      </w:r>
    </w:p>
    <w:p w:rsidR="00BE3491" w:rsidRPr="00F92E9F" w:rsidRDefault="00BE3491" w:rsidP="00F92E9F">
      <w:pPr>
        <w:spacing w:line="360" w:lineRule="auto"/>
        <w:rPr>
          <w:rFonts w:ascii="Times New Roman" w:hAnsi="Times New Roman" w:cs="Times New Roman"/>
          <w:sz w:val="24"/>
          <w:szCs w:val="24"/>
        </w:rPr>
      </w:pPr>
      <w:r w:rsidRPr="00F92E9F">
        <w:rPr>
          <w:rFonts w:ascii="Times New Roman" w:hAnsi="Times New Roman" w:cs="Times New Roman"/>
          <w:sz w:val="24"/>
          <w:szCs w:val="24"/>
        </w:rPr>
        <w:t>El código civil y comercial intenta resguardar a los acreedores otorgándoles diversas facultades, tales como la intimación a aceptar/repudiar la he</w:t>
      </w:r>
      <w:r w:rsidR="002444F8">
        <w:rPr>
          <w:rFonts w:ascii="Times New Roman" w:hAnsi="Times New Roman" w:cs="Times New Roman"/>
          <w:sz w:val="24"/>
          <w:szCs w:val="24"/>
        </w:rPr>
        <w:t xml:space="preserve">rencia, </w:t>
      </w:r>
      <w:r w:rsidR="00D43B7E">
        <w:rPr>
          <w:rFonts w:ascii="Times New Roman" w:hAnsi="Times New Roman" w:cs="Times New Roman"/>
          <w:sz w:val="24"/>
          <w:szCs w:val="24"/>
        </w:rPr>
        <w:t xml:space="preserve">también a </w:t>
      </w:r>
      <w:r w:rsidR="002444F8">
        <w:rPr>
          <w:rFonts w:ascii="Times New Roman" w:hAnsi="Times New Roman" w:cs="Times New Roman"/>
          <w:sz w:val="24"/>
          <w:szCs w:val="24"/>
        </w:rPr>
        <w:t>iniciar el proceso, legí</w:t>
      </w:r>
      <w:r w:rsidRPr="00F92E9F">
        <w:rPr>
          <w:rFonts w:ascii="Times New Roman" w:hAnsi="Times New Roman" w:cs="Times New Roman"/>
          <w:sz w:val="24"/>
          <w:szCs w:val="24"/>
        </w:rPr>
        <w:t xml:space="preserve">timo abono, entre otras. </w:t>
      </w:r>
    </w:p>
    <w:p w:rsidR="007055BD" w:rsidRDefault="007055BD" w:rsidP="00F92E9F">
      <w:pPr>
        <w:spacing w:line="360" w:lineRule="auto"/>
        <w:rPr>
          <w:rFonts w:ascii="Times New Roman" w:hAnsi="Times New Roman" w:cs="Times New Roman"/>
          <w:sz w:val="24"/>
          <w:szCs w:val="24"/>
        </w:rPr>
      </w:pPr>
      <w:r w:rsidRPr="00F92E9F">
        <w:rPr>
          <w:rFonts w:ascii="Times New Roman" w:hAnsi="Times New Roman" w:cs="Times New Roman"/>
          <w:sz w:val="24"/>
          <w:szCs w:val="24"/>
        </w:rPr>
        <w:t>Respecto a lo que nos con</w:t>
      </w:r>
      <w:r w:rsidR="00233573">
        <w:rPr>
          <w:rFonts w:ascii="Times New Roman" w:hAnsi="Times New Roman" w:cs="Times New Roman"/>
          <w:sz w:val="24"/>
          <w:szCs w:val="24"/>
        </w:rPr>
        <w:t>voca, en la partición vemos que</w:t>
      </w:r>
      <w:r w:rsidRPr="00F92E9F">
        <w:rPr>
          <w:rFonts w:ascii="Times New Roman" w:hAnsi="Times New Roman" w:cs="Times New Roman"/>
          <w:sz w:val="24"/>
          <w:szCs w:val="24"/>
        </w:rPr>
        <w:t xml:space="preserve"> el sistema del derecho argentino de fondo</w:t>
      </w:r>
      <w:r w:rsidR="00CE415D" w:rsidRPr="00F92E9F">
        <w:rPr>
          <w:rFonts w:ascii="Times New Roman" w:hAnsi="Times New Roman" w:cs="Times New Roman"/>
          <w:sz w:val="24"/>
          <w:szCs w:val="24"/>
        </w:rPr>
        <w:t xml:space="preserve"> y</w:t>
      </w:r>
      <w:r w:rsidR="00233573">
        <w:rPr>
          <w:rFonts w:ascii="Times New Roman" w:hAnsi="Times New Roman" w:cs="Times New Roman"/>
          <w:sz w:val="24"/>
          <w:szCs w:val="24"/>
        </w:rPr>
        <w:t xml:space="preserve"> de forma es defectuoso</w:t>
      </w:r>
      <w:r w:rsidR="00981B8C">
        <w:rPr>
          <w:rFonts w:ascii="Times New Roman" w:hAnsi="Times New Roman" w:cs="Times New Roman"/>
          <w:sz w:val="24"/>
          <w:szCs w:val="24"/>
        </w:rPr>
        <w:t xml:space="preserve"> ya que no aporta medios eficaces para la protección del acreedor y su crédito. </w:t>
      </w:r>
      <w:r w:rsidR="00233573">
        <w:rPr>
          <w:rFonts w:ascii="Times New Roman" w:hAnsi="Times New Roman" w:cs="Times New Roman"/>
          <w:sz w:val="24"/>
          <w:szCs w:val="24"/>
        </w:rPr>
        <w:t xml:space="preserve"> </w:t>
      </w:r>
    </w:p>
    <w:p w:rsidR="00233573" w:rsidRPr="00F92E9F" w:rsidRDefault="00981B8C" w:rsidP="00F92E9F">
      <w:pPr>
        <w:spacing w:line="360" w:lineRule="auto"/>
        <w:rPr>
          <w:rFonts w:ascii="Times New Roman" w:hAnsi="Times New Roman" w:cs="Times New Roman"/>
          <w:sz w:val="24"/>
          <w:szCs w:val="24"/>
        </w:rPr>
      </w:pPr>
      <w:r>
        <w:rPr>
          <w:rFonts w:ascii="Times New Roman" w:hAnsi="Times New Roman" w:cs="Times New Roman"/>
          <w:sz w:val="24"/>
          <w:szCs w:val="24"/>
        </w:rPr>
        <w:t>Presentamos una ponencia de lege ferenda donde</w:t>
      </w:r>
      <w:r w:rsidR="00233573">
        <w:rPr>
          <w:rFonts w:ascii="Times New Roman" w:hAnsi="Times New Roman" w:cs="Times New Roman"/>
          <w:sz w:val="24"/>
          <w:szCs w:val="24"/>
        </w:rPr>
        <w:t xml:space="preserve"> se analizará como los acreedores ingresan al proceso </w:t>
      </w:r>
      <w:r>
        <w:rPr>
          <w:rFonts w:ascii="Times New Roman" w:hAnsi="Times New Roman" w:cs="Times New Roman"/>
          <w:sz w:val="24"/>
          <w:szCs w:val="24"/>
        </w:rPr>
        <w:t xml:space="preserve">y cuál es su intervención con respecto a los distintos tipos de partición. Daremos las razones de por qué consideramos necesaria una modificación a los artículos pertinentes del Código Procesal Civil de Mendoza, propuesta que acompañamos en la conclusión. </w:t>
      </w:r>
    </w:p>
    <w:p w:rsidR="00F92E9F" w:rsidRPr="00233573" w:rsidRDefault="00233573" w:rsidP="00233573">
      <w:pPr>
        <w:pStyle w:val="Prrafodelista"/>
        <w:numPr>
          <w:ilvl w:val="0"/>
          <w:numId w:val="2"/>
        </w:numPr>
        <w:spacing w:line="360" w:lineRule="auto"/>
        <w:rPr>
          <w:rFonts w:ascii="Times New Roman" w:hAnsi="Times New Roman" w:cs="Times New Roman"/>
          <w:b/>
          <w:sz w:val="24"/>
          <w:szCs w:val="24"/>
        </w:rPr>
      </w:pPr>
      <w:r w:rsidRPr="00233573">
        <w:rPr>
          <w:rFonts w:ascii="Times New Roman" w:hAnsi="Times New Roman" w:cs="Times New Roman"/>
          <w:b/>
          <w:sz w:val="24"/>
          <w:szCs w:val="24"/>
        </w:rPr>
        <w:t>Fundamentos</w:t>
      </w:r>
      <w:r w:rsidR="007055BD" w:rsidRPr="00233573">
        <w:rPr>
          <w:rFonts w:ascii="Times New Roman" w:hAnsi="Times New Roman" w:cs="Times New Roman"/>
          <w:b/>
          <w:sz w:val="24"/>
          <w:szCs w:val="24"/>
        </w:rPr>
        <w:t xml:space="preserve"> </w:t>
      </w:r>
    </w:p>
    <w:p w:rsidR="007055BD" w:rsidRPr="00F92E9F" w:rsidRDefault="007055BD" w:rsidP="00F92E9F">
      <w:pPr>
        <w:spacing w:line="360" w:lineRule="auto"/>
        <w:rPr>
          <w:rFonts w:ascii="Times New Roman" w:hAnsi="Times New Roman" w:cs="Times New Roman"/>
          <w:b/>
          <w:sz w:val="24"/>
          <w:szCs w:val="24"/>
        </w:rPr>
      </w:pPr>
      <w:r w:rsidRPr="00F92E9F">
        <w:rPr>
          <w:rFonts w:ascii="Times New Roman" w:hAnsi="Times New Roman" w:cs="Times New Roman"/>
          <w:sz w:val="24"/>
          <w:szCs w:val="24"/>
        </w:rPr>
        <w:t>El principio de raigambre romana, primero es pagar que heredar</w:t>
      </w:r>
      <w:r w:rsidR="00056F4C" w:rsidRPr="00F92E9F">
        <w:rPr>
          <w:rFonts w:ascii="Times New Roman" w:hAnsi="Times New Roman" w:cs="Times New Roman"/>
          <w:sz w:val="24"/>
          <w:szCs w:val="24"/>
        </w:rPr>
        <w:t>, nos marc</w:t>
      </w:r>
      <w:r w:rsidR="00CE415D" w:rsidRPr="00F92E9F">
        <w:rPr>
          <w:rFonts w:ascii="Times New Roman" w:hAnsi="Times New Roman" w:cs="Times New Roman"/>
          <w:sz w:val="24"/>
          <w:szCs w:val="24"/>
        </w:rPr>
        <w:t>a la idea</w:t>
      </w:r>
      <w:r w:rsidR="00056F4C" w:rsidRPr="00F92E9F">
        <w:rPr>
          <w:rFonts w:ascii="Times New Roman" w:hAnsi="Times New Roman" w:cs="Times New Roman"/>
          <w:sz w:val="24"/>
          <w:szCs w:val="24"/>
        </w:rPr>
        <w:t xml:space="preserve">, aún vigente en nuestro ordenamiento, de que primero se deben satisfacer las obligaciones que quedaron pendientes a la muerte del causante y luego se </w:t>
      </w:r>
      <w:r w:rsidR="00CE415D" w:rsidRPr="00F92E9F">
        <w:rPr>
          <w:rFonts w:ascii="Times New Roman" w:hAnsi="Times New Roman" w:cs="Times New Roman"/>
          <w:sz w:val="24"/>
          <w:szCs w:val="24"/>
        </w:rPr>
        <w:t>deben repartir</w:t>
      </w:r>
      <w:r w:rsidR="00056F4C" w:rsidRPr="00F92E9F">
        <w:rPr>
          <w:rFonts w:ascii="Times New Roman" w:hAnsi="Times New Roman" w:cs="Times New Roman"/>
          <w:sz w:val="24"/>
          <w:szCs w:val="24"/>
        </w:rPr>
        <w:t xml:space="preserve"> los </w:t>
      </w:r>
      <w:r w:rsidR="00CE415D" w:rsidRPr="00F92E9F">
        <w:rPr>
          <w:rFonts w:ascii="Times New Roman" w:hAnsi="Times New Roman" w:cs="Times New Roman"/>
          <w:sz w:val="24"/>
          <w:szCs w:val="24"/>
        </w:rPr>
        <w:t>bienes que quede</w:t>
      </w:r>
      <w:r w:rsidR="00056F4C" w:rsidRPr="00F92E9F">
        <w:rPr>
          <w:rFonts w:ascii="Times New Roman" w:hAnsi="Times New Roman" w:cs="Times New Roman"/>
          <w:sz w:val="24"/>
          <w:szCs w:val="24"/>
        </w:rPr>
        <w:t xml:space="preserve">n tras haber pagado. </w:t>
      </w:r>
    </w:p>
    <w:p w:rsidR="00056F4C" w:rsidRPr="00F92E9F" w:rsidRDefault="00056F4C" w:rsidP="00F92E9F">
      <w:pPr>
        <w:spacing w:line="360" w:lineRule="auto"/>
        <w:rPr>
          <w:rFonts w:ascii="Times New Roman" w:hAnsi="Times New Roman" w:cs="Times New Roman"/>
          <w:sz w:val="24"/>
          <w:szCs w:val="24"/>
        </w:rPr>
      </w:pPr>
      <w:r w:rsidRPr="00F92E9F">
        <w:rPr>
          <w:rFonts w:ascii="Times New Roman" w:hAnsi="Times New Roman" w:cs="Times New Roman"/>
          <w:sz w:val="24"/>
          <w:szCs w:val="24"/>
        </w:rPr>
        <w:t>Si bien el principio romano marca eso</w:t>
      </w:r>
      <w:r w:rsidR="00380E62">
        <w:rPr>
          <w:rFonts w:ascii="Times New Roman" w:hAnsi="Times New Roman" w:cs="Times New Roman"/>
          <w:sz w:val="24"/>
          <w:szCs w:val="24"/>
        </w:rPr>
        <w:t xml:space="preserve"> </w:t>
      </w:r>
      <w:r w:rsidRPr="00F92E9F">
        <w:rPr>
          <w:rFonts w:ascii="Times New Roman" w:hAnsi="Times New Roman" w:cs="Times New Roman"/>
          <w:sz w:val="24"/>
          <w:szCs w:val="24"/>
        </w:rPr>
        <w:t>en la teoría</w:t>
      </w:r>
      <w:r w:rsidR="00380E62">
        <w:rPr>
          <w:rFonts w:ascii="Times New Roman" w:hAnsi="Times New Roman" w:cs="Times New Roman"/>
          <w:sz w:val="24"/>
          <w:szCs w:val="24"/>
        </w:rPr>
        <w:t>,</w:t>
      </w:r>
      <w:r w:rsidR="00233573">
        <w:rPr>
          <w:rFonts w:ascii="Times New Roman" w:hAnsi="Times New Roman" w:cs="Times New Roman"/>
          <w:sz w:val="24"/>
          <w:szCs w:val="24"/>
        </w:rPr>
        <w:t xml:space="preserve"> vemos que </w:t>
      </w:r>
      <w:r w:rsidRPr="00F92E9F">
        <w:rPr>
          <w:rFonts w:ascii="Times New Roman" w:hAnsi="Times New Roman" w:cs="Times New Roman"/>
          <w:sz w:val="24"/>
          <w:szCs w:val="24"/>
        </w:rPr>
        <w:t xml:space="preserve">dentro del proceso sucesorio </w:t>
      </w:r>
      <w:r w:rsidR="00233573">
        <w:rPr>
          <w:rFonts w:ascii="Times New Roman" w:hAnsi="Times New Roman" w:cs="Times New Roman"/>
          <w:sz w:val="24"/>
          <w:szCs w:val="24"/>
        </w:rPr>
        <w:t xml:space="preserve">no </w:t>
      </w:r>
      <w:r w:rsidRPr="00F92E9F">
        <w:rPr>
          <w:rFonts w:ascii="Times New Roman" w:hAnsi="Times New Roman" w:cs="Times New Roman"/>
          <w:sz w:val="24"/>
          <w:szCs w:val="24"/>
        </w:rPr>
        <w:t xml:space="preserve">se da la protección que esas palabras presumen. </w:t>
      </w:r>
    </w:p>
    <w:p w:rsidR="00056F4C" w:rsidRPr="00F92E9F" w:rsidRDefault="00056F4C" w:rsidP="00F92E9F">
      <w:pPr>
        <w:spacing w:line="360" w:lineRule="auto"/>
        <w:rPr>
          <w:rFonts w:ascii="Times New Roman" w:hAnsi="Times New Roman" w:cs="Times New Roman"/>
          <w:sz w:val="24"/>
          <w:szCs w:val="24"/>
        </w:rPr>
      </w:pPr>
      <w:r w:rsidRPr="00F92E9F">
        <w:rPr>
          <w:rFonts w:ascii="Times New Roman" w:hAnsi="Times New Roman" w:cs="Times New Roman"/>
          <w:sz w:val="24"/>
          <w:szCs w:val="24"/>
        </w:rPr>
        <w:lastRenderedPageBreak/>
        <w:t xml:space="preserve">En específico analizamos la regulación que otorgan los códigos de fondo y de forma en la partición, </w:t>
      </w:r>
      <w:r w:rsidR="004A22FB" w:rsidRPr="00F92E9F">
        <w:rPr>
          <w:rFonts w:ascii="Times New Roman" w:hAnsi="Times New Roman" w:cs="Times New Roman"/>
          <w:sz w:val="24"/>
          <w:szCs w:val="24"/>
        </w:rPr>
        <w:t>referida a los acreedores del causante</w:t>
      </w:r>
      <w:r w:rsidR="00F92E9F">
        <w:rPr>
          <w:rFonts w:ascii="Times New Roman" w:hAnsi="Times New Roman" w:cs="Times New Roman"/>
          <w:sz w:val="24"/>
          <w:szCs w:val="24"/>
        </w:rPr>
        <w:t xml:space="preserve"> </w:t>
      </w:r>
      <w:r w:rsidR="00CE415D" w:rsidRPr="00F92E9F">
        <w:rPr>
          <w:rFonts w:ascii="Times New Roman" w:hAnsi="Times New Roman" w:cs="Times New Roman"/>
          <w:sz w:val="24"/>
          <w:szCs w:val="24"/>
        </w:rPr>
        <w:t xml:space="preserve">tanto en la partición privada, como en la mixta y la extrajudicial. </w:t>
      </w:r>
    </w:p>
    <w:p w:rsidR="00CE415D" w:rsidRPr="00F92E9F" w:rsidRDefault="006F2A8E" w:rsidP="00F92E9F">
      <w:pPr>
        <w:spacing w:line="360" w:lineRule="auto"/>
        <w:rPr>
          <w:rFonts w:ascii="Times New Roman" w:hAnsi="Times New Roman" w:cs="Times New Roman"/>
          <w:sz w:val="24"/>
          <w:szCs w:val="24"/>
        </w:rPr>
      </w:pPr>
      <w:r w:rsidRPr="00F92E9F">
        <w:rPr>
          <w:rFonts w:ascii="Times New Roman" w:hAnsi="Times New Roman" w:cs="Times New Roman"/>
          <w:sz w:val="24"/>
          <w:szCs w:val="24"/>
        </w:rPr>
        <w:t>El código civil y comercial impone el d</w:t>
      </w:r>
      <w:r w:rsidR="00F92E9F">
        <w:rPr>
          <w:rFonts w:ascii="Times New Roman" w:hAnsi="Times New Roman" w:cs="Times New Roman"/>
          <w:sz w:val="24"/>
          <w:szCs w:val="24"/>
        </w:rPr>
        <w:t>eber de que en el plazo de 30 dí</w:t>
      </w:r>
      <w:r w:rsidRPr="00F92E9F">
        <w:rPr>
          <w:rFonts w:ascii="Times New Roman" w:hAnsi="Times New Roman" w:cs="Times New Roman"/>
          <w:sz w:val="24"/>
          <w:szCs w:val="24"/>
        </w:rPr>
        <w:t xml:space="preserve">as desde la publicación edictal acrediten su crédito. </w:t>
      </w:r>
      <w:r w:rsidR="006A30AB">
        <w:rPr>
          <w:rFonts w:ascii="Times New Roman" w:hAnsi="Times New Roman" w:cs="Times New Roman"/>
          <w:sz w:val="24"/>
          <w:szCs w:val="24"/>
        </w:rPr>
        <w:t>¿</w:t>
      </w:r>
      <w:r w:rsidRPr="00F92E9F">
        <w:rPr>
          <w:rFonts w:ascii="Times New Roman" w:hAnsi="Times New Roman" w:cs="Times New Roman"/>
          <w:sz w:val="24"/>
          <w:szCs w:val="24"/>
        </w:rPr>
        <w:t>Ahora bien que implicancias tiene este “deber”</w:t>
      </w:r>
      <w:r w:rsidR="008A01DF" w:rsidRPr="00F92E9F">
        <w:rPr>
          <w:rFonts w:ascii="Times New Roman" w:hAnsi="Times New Roman" w:cs="Times New Roman"/>
          <w:sz w:val="24"/>
          <w:szCs w:val="24"/>
        </w:rPr>
        <w:t>?</w:t>
      </w:r>
      <w:r w:rsidRPr="00F92E9F">
        <w:rPr>
          <w:rFonts w:ascii="Times New Roman" w:hAnsi="Times New Roman" w:cs="Times New Roman"/>
          <w:sz w:val="24"/>
          <w:szCs w:val="24"/>
        </w:rPr>
        <w:t xml:space="preserve"> Una opinión doctrinal piensa que si no se hace en ese plazo</w:t>
      </w:r>
      <w:r w:rsidR="000038C9" w:rsidRPr="00F92E9F">
        <w:rPr>
          <w:rFonts w:ascii="Times New Roman" w:hAnsi="Times New Roman" w:cs="Times New Roman"/>
          <w:sz w:val="24"/>
          <w:szCs w:val="24"/>
        </w:rPr>
        <w:t>,</w:t>
      </w:r>
      <w:r w:rsidRPr="00F92E9F">
        <w:rPr>
          <w:rFonts w:ascii="Times New Roman" w:hAnsi="Times New Roman" w:cs="Times New Roman"/>
          <w:sz w:val="24"/>
          <w:szCs w:val="24"/>
        </w:rPr>
        <w:t xml:space="preserve"> el acreedor tendría que seguir el </w:t>
      </w:r>
      <w:r w:rsidR="006A30AB" w:rsidRPr="00F92E9F">
        <w:rPr>
          <w:rFonts w:ascii="Times New Roman" w:hAnsi="Times New Roman" w:cs="Times New Roman"/>
          <w:sz w:val="24"/>
          <w:szCs w:val="24"/>
        </w:rPr>
        <w:t>trámite</w:t>
      </w:r>
      <w:r w:rsidRPr="00F92E9F">
        <w:rPr>
          <w:rFonts w:ascii="Times New Roman" w:hAnsi="Times New Roman" w:cs="Times New Roman"/>
          <w:sz w:val="24"/>
          <w:szCs w:val="24"/>
        </w:rPr>
        <w:t xml:space="preserve"> de la verificación </w:t>
      </w:r>
      <w:r w:rsidR="006A30AB" w:rsidRPr="00F92E9F">
        <w:rPr>
          <w:rFonts w:ascii="Times New Roman" w:hAnsi="Times New Roman" w:cs="Times New Roman"/>
          <w:sz w:val="24"/>
          <w:szCs w:val="24"/>
        </w:rPr>
        <w:t>tardía</w:t>
      </w:r>
      <w:r w:rsidRPr="00F92E9F">
        <w:rPr>
          <w:rFonts w:ascii="Times New Roman" w:hAnsi="Times New Roman" w:cs="Times New Roman"/>
          <w:sz w:val="24"/>
          <w:szCs w:val="24"/>
        </w:rPr>
        <w:t>,</w:t>
      </w:r>
      <w:r w:rsidR="00AC0FB0" w:rsidRPr="00F92E9F">
        <w:rPr>
          <w:rFonts w:ascii="Times New Roman" w:hAnsi="Times New Roman" w:cs="Times New Roman"/>
          <w:sz w:val="24"/>
          <w:szCs w:val="24"/>
        </w:rPr>
        <w:t xml:space="preserve"> que implicaría su realización por </w:t>
      </w:r>
      <w:r w:rsidR="006A30AB" w:rsidRPr="00F92E9F">
        <w:rPr>
          <w:rFonts w:ascii="Times New Roman" w:hAnsi="Times New Roman" w:cs="Times New Roman"/>
          <w:sz w:val="24"/>
          <w:szCs w:val="24"/>
        </w:rPr>
        <w:t>vía</w:t>
      </w:r>
      <w:r w:rsidR="00AC0FB0" w:rsidRPr="00F92E9F">
        <w:rPr>
          <w:rFonts w:ascii="Times New Roman" w:hAnsi="Times New Roman" w:cs="Times New Roman"/>
          <w:sz w:val="24"/>
          <w:szCs w:val="24"/>
        </w:rPr>
        <w:t xml:space="preserve"> incidental con costas para el acreedor verificante, tal como lo marca una tradicional regla jurisprudencial que desplaza la regla de condena en costas al vencido,</w:t>
      </w:r>
      <w:r w:rsidRPr="00F92E9F">
        <w:rPr>
          <w:rFonts w:ascii="Times New Roman" w:hAnsi="Times New Roman" w:cs="Times New Roman"/>
          <w:sz w:val="24"/>
          <w:szCs w:val="24"/>
        </w:rPr>
        <w:t xml:space="preserve"> cuestión </w:t>
      </w:r>
      <w:r w:rsidR="006A30AB">
        <w:rPr>
          <w:rFonts w:ascii="Times New Roman" w:hAnsi="Times New Roman" w:cs="Times New Roman"/>
          <w:sz w:val="24"/>
          <w:szCs w:val="24"/>
        </w:rPr>
        <w:t xml:space="preserve">que </w:t>
      </w:r>
      <w:r w:rsidRPr="00F92E9F">
        <w:rPr>
          <w:rFonts w:ascii="Times New Roman" w:hAnsi="Times New Roman" w:cs="Times New Roman"/>
          <w:sz w:val="24"/>
          <w:szCs w:val="24"/>
        </w:rPr>
        <w:t>a nuestro criterio</w:t>
      </w:r>
      <w:r w:rsidR="00AC0FB0" w:rsidRPr="00F92E9F">
        <w:rPr>
          <w:rFonts w:ascii="Times New Roman" w:hAnsi="Times New Roman" w:cs="Times New Roman"/>
          <w:sz w:val="24"/>
          <w:szCs w:val="24"/>
        </w:rPr>
        <w:t xml:space="preserve"> resulta descabellada. La</w:t>
      </w:r>
      <w:r w:rsidRPr="00F92E9F">
        <w:rPr>
          <w:rFonts w:ascii="Times New Roman" w:hAnsi="Times New Roman" w:cs="Times New Roman"/>
          <w:sz w:val="24"/>
          <w:szCs w:val="24"/>
        </w:rPr>
        <w:t xml:space="preserve"> opinión mayoritaria piensa que podrían presentarse después sin alterar por esto el status de su crédito, en virtud de que</w:t>
      </w:r>
      <w:r w:rsidR="00BE143B">
        <w:rPr>
          <w:rFonts w:ascii="Times New Roman" w:hAnsi="Times New Roman" w:cs="Times New Roman"/>
          <w:sz w:val="24"/>
          <w:szCs w:val="24"/>
        </w:rPr>
        <w:t>,</w:t>
      </w:r>
      <w:r w:rsidRPr="00F92E9F">
        <w:rPr>
          <w:rFonts w:ascii="Times New Roman" w:hAnsi="Times New Roman" w:cs="Times New Roman"/>
          <w:sz w:val="24"/>
          <w:szCs w:val="24"/>
        </w:rPr>
        <w:t xml:space="preserve"> siendo realista</w:t>
      </w:r>
      <w:r w:rsidR="00BE143B">
        <w:rPr>
          <w:rFonts w:ascii="Times New Roman" w:hAnsi="Times New Roman" w:cs="Times New Roman"/>
          <w:sz w:val="24"/>
          <w:szCs w:val="24"/>
        </w:rPr>
        <w:t>s,</w:t>
      </w:r>
      <w:r w:rsidRPr="00F92E9F">
        <w:rPr>
          <w:rFonts w:ascii="Times New Roman" w:hAnsi="Times New Roman" w:cs="Times New Roman"/>
          <w:sz w:val="24"/>
          <w:szCs w:val="24"/>
        </w:rPr>
        <w:t xml:space="preserve"> una publicación edictal hace muy difícil conocer la apertura del proceso y si tuviera que</w:t>
      </w:r>
      <w:r w:rsidR="006A30AB">
        <w:rPr>
          <w:rFonts w:ascii="Times New Roman" w:hAnsi="Times New Roman" w:cs="Times New Roman"/>
          <w:sz w:val="24"/>
          <w:szCs w:val="24"/>
        </w:rPr>
        <w:t xml:space="preserve"> realizar una verificación tardí</w:t>
      </w:r>
      <w:r w:rsidRPr="00F92E9F">
        <w:rPr>
          <w:rFonts w:ascii="Times New Roman" w:hAnsi="Times New Roman" w:cs="Times New Roman"/>
          <w:sz w:val="24"/>
          <w:szCs w:val="24"/>
        </w:rPr>
        <w:t>a afectaría gravemente su derecho de defensa y la seguridad jurídica.</w:t>
      </w:r>
      <w:r w:rsidR="008A01DF" w:rsidRPr="00F92E9F">
        <w:rPr>
          <w:rFonts w:ascii="Times New Roman" w:hAnsi="Times New Roman" w:cs="Times New Roman"/>
          <w:sz w:val="24"/>
          <w:szCs w:val="24"/>
        </w:rPr>
        <w:t xml:space="preserve"> </w:t>
      </w:r>
      <w:r w:rsidR="006A30AB">
        <w:rPr>
          <w:rFonts w:ascii="Times New Roman" w:hAnsi="Times New Roman" w:cs="Times New Roman"/>
          <w:sz w:val="24"/>
          <w:szCs w:val="24"/>
        </w:rPr>
        <w:t xml:space="preserve">Compartimos esta opinión. </w:t>
      </w:r>
    </w:p>
    <w:p w:rsidR="0013074E" w:rsidRPr="00F92E9F" w:rsidRDefault="0013074E" w:rsidP="00F92E9F">
      <w:pPr>
        <w:spacing w:line="360" w:lineRule="auto"/>
        <w:rPr>
          <w:rFonts w:ascii="Times New Roman" w:hAnsi="Times New Roman" w:cs="Times New Roman"/>
          <w:sz w:val="24"/>
          <w:szCs w:val="24"/>
        </w:rPr>
      </w:pPr>
      <w:r w:rsidRPr="00F92E9F">
        <w:rPr>
          <w:rFonts w:ascii="Times New Roman" w:hAnsi="Times New Roman" w:cs="Times New Roman"/>
          <w:sz w:val="24"/>
          <w:szCs w:val="24"/>
        </w:rPr>
        <w:t xml:space="preserve">Resulta interesante la regulación del nuevo </w:t>
      </w:r>
      <w:r w:rsidR="006A30AB" w:rsidRPr="00F92E9F">
        <w:rPr>
          <w:rFonts w:ascii="Times New Roman" w:hAnsi="Times New Roman" w:cs="Times New Roman"/>
          <w:sz w:val="24"/>
          <w:szCs w:val="24"/>
        </w:rPr>
        <w:t>Código</w:t>
      </w:r>
      <w:r w:rsidRPr="00F92E9F">
        <w:rPr>
          <w:rFonts w:ascii="Times New Roman" w:hAnsi="Times New Roman" w:cs="Times New Roman"/>
          <w:sz w:val="24"/>
          <w:szCs w:val="24"/>
        </w:rPr>
        <w:t xml:space="preserve"> Procesal Civil, Comercial y Tributario de Mendoza que entrará en vigencia el primero de febrero de 2018. En su art</w:t>
      </w:r>
      <w:r w:rsidR="006A30AB">
        <w:rPr>
          <w:rFonts w:ascii="Times New Roman" w:hAnsi="Times New Roman" w:cs="Times New Roman"/>
          <w:sz w:val="24"/>
          <w:szCs w:val="24"/>
        </w:rPr>
        <w:t>.</w:t>
      </w:r>
      <w:r w:rsidRPr="00F92E9F">
        <w:rPr>
          <w:rFonts w:ascii="Times New Roman" w:hAnsi="Times New Roman" w:cs="Times New Roman"/>
          <w:sz w:val="24"/>
          <w:szCs w:val="24"/>
        </w:rPr>
        <w:t xml:space="preserve"> 345 reafirma las potestades del administ</w:t>
      </w:r>
      <w:r w:rsidR="006A30AB">
        <w:rPr>
          <w:rFonts w:ascii="Times New Roman" w:hAnsi="Times New Roman" w:cs="Times New Roman"/>
          <w:sz w:val="24"/>
          <w:szCs w:val="24"/>
        </w:rPr>
        <w:t xml:space="preserve">rador definitivo y establece </w:t>
      </w:r>
      <w:r w:rsidRPr="00F92E9F">
        <w:rPr>
          <w:rFonts w:ascii="Times New Roman" w:hAnsi="Times New Roman" w:cs="Times New Roman"/>
          <w:sz w:val="24"/>
          <w:szCs w:val="24"/>
        </w:rPr>
        <w:t xml:space="preserve">un procedimiento para que los acreedores formulen su pretensión de cobro, con plazos determinados para que los herederos reconozcan o no el crédito, y </w:t>
      </w:r>
      <w:r w:rsidR="001974DE">
        <w:rPr>
          <w:rFonts w:ascii="Times New Roman" w:hAnsi="Times New Roman" w:cs="Times New Roman"/>
          <w:sz w:val="24"/>
          <w:szCs w:val="24"/>
        </w:rPr>
        <w:t>únicamente para el</w:t>
      </w:r>
      <w:r w:rsidRPr="00F92E9F">
        <w:rPr>
          <w:rFonts w:ascii="Times New Roman" w:hAnsi="Times New Roman" w:cs="Times New Roman"/>
          <w:sz w:val="24"/>
          <w:szCs w:val="24"/>
        </w:rPr>
        <w:t xml:space="preserve"> caso de ser reconocido unánimemente se declare de legítimo abono</w:t>
      </w:r>
      <w:r w:rsidR="001974DE">
        <w:rPr>
          <w:rFonts w:ascii="Times New Roman" w:hAnsi="Times New Roman" w:cs="Times New Roman"/>
          <w:sz w:val="24"/>
          <w:szCs w:val="24"/>
        </w:rPr>
        <w:t xml:space="preserve"> (institución distinta al simple reconocimie</w:t>
      </w:r>
      <w:r w:rsidR="00BE143B">
        <w:rPr>
          <w:rFonts w:ascii="Times New Roman" w:hAnsi="Times New Roman" w:cs="Times New Roman"/>
          <w:sz w:val="24"/>
          <w:szCs w:val="24"/>
        </w:rPr>
        <w:t>n</w:t>
      </w:r>
      <w:r w:rsidR="001974DE">
        <w:rPr>
          <w:rFonts w:ascii="Times New Roman" w:hAnsi="Times New Roman" w:cs="Times New Roman"/>
          <w:sz w:val="24"/>
          <w:szCs w:val="24"/>
        </w:rPr>
        <w:t>to)</w:t>
      </w:r>
      <w:r w:rsidRPr="00F92E9F">
        <w:rPr>
          <w:rFonts w:ascii="Times New Roman" w:hAnsi="Times New Roman" w:cs="Times New Roman"/>
          <w:sz w:val="24"/>
          <w:szCs w:val="24"/>
        </w:rPr>
        <w:t xml:space="preserve">. Para el caso contrario se deberá ejercer la acción pertinente por vía incidental. </w:t>
      </w:r>
      <w:r w:rsidR="006A30AB">
        <w:rPr>
          <w:rFonts w:ascii="Times New Roman" w:hAnsi="Times New Roman" w:cs="Times New Roman"/>
          <w:sz w:val="24"/>
          <w:szCs w:val="24"/>
        </w:rPr>
        <w:t xml:space="preserve">Pensamos </w:t>
      </w:r>
      <w:r w:rsidRPr="00F92E9F">
        <w:rPr>
          <w:rFonts w:ascii="Times New Roman" w:hAnsi="Times New Roman" w:cs="Times New Roman"/>
          <w:sz w:val="24"/>
          <w:szCs w:val="24"/>
        </w:rPr>
        <w:t xml:space="preserve">que este nuevo artículo brinda mayor certeza </w:t>
      </w:r>
      <w:r w:rsidR="00BE143B">
        <w:rPr>
          <w:rFonts w:ascii="Times New Roman" w:hAnsi="Times New Roman" w:cs="Times New Roman"/>
          <w:sz w:val="24"/>
          <w:szCs w:val="24"/>
        </w:rPr>
        <w:t>a la intervención de los acreedore</w:t>
      </w:r>
      <w:r w:rsidRPr="00F92E9F">
        <w:rPr>
          <w:rFonts w:ascii="Times New Roman" w:hAnsi="Times New Roman" w:cs="Times New Roman"/>
          <w:sz w:val="24"/>
          <w:szCs w:val="24"/>
        </w:rPr>
        <w:t xml:space="preserve">s para ser pagados. </w:t>
      </w:r>
    </w:p>
    <w:p w:rsidR="0013074E" w:rsidRPr="00F92E9F" w:rsidRDefault="0013074E" w:rsidP="00F92E9F">
      <w:pPr>
        <w:spacing w:line="360" w:lineRule="auto"/>
        <w:rPr>
          <w:rFonts w:ascii="Times New Roman" w:hAnsi="Times New Roman" w:cs="Times New Roman"/>
          <w:sz w:val="24"/>
          <w:szCs w:val="24"/>
        </w:rPr>
      </w:pPr>
      <w:r w:rsidRPr="00F92E9F">
        <w:rPr>
          <w:rFonts w:ascii="Times New Roman" w:hAnsi="Times New Roman" w:cs="Times New Roman"/>
          <w:sz w:val="24"/>
          <w:szCs w:val="24"/>
        </w:rPr>
        <w:t>Ya visto como los acreedores se incorporan al proceso sucesorio, ahora plantearemos el papel que desempeñan aquellos que, al momen</w:t>
      </w:r>
      <w:r w:rsidR="001974DE">
        <w:rPr>
          <w:rFonts w:ascii="Times New Roman" w:hAnsi="Times New Roman" w:cs="Times New Roman"/>
          <w:sz w:val="24"/>
          <w:szCs w:val="24"/>
        </w:rPr>
        <w:t>to de realizarse la partición, aú</w:t>
      </w:r>
      <w:r w:rsidRPr="00F92E9F">
        <w:rPr>
          <w:rFonts w:ascii="Times New Roman" w:hAnsi="Times New Roman" w:cs="Times New Roman"/>
          <w:sz w:val="24"/>
          <w:szCs w:val="24"/>
        </w:rPr>
        <w:t>n no han sido desinteresados</w:t>
      </w:r>
      <w:r w:rsidR="00AC0FB0" w:rsidRPr="00F92E9F">
        <w:rPr>
          <w:rFonts w:ascii="Times New Roman" w:hAnsi="Times New Roman" w:cs="Times New Roman"/>
          <w:sz w:val="24"/>
          <w:szCs w:val="24"/>
        </w:rPr>
        <w:t xml:space="preserve"> y por consiguiente </w:t>
      </w:r>
      <w:r w:rsidR="003937AF" w:rsidRPr="00F92E9F">
        <w:rPr>
          <w:rFonts w:ascii="Times New Roman" w:hAnsi="Times New Roman" w:cs="Times New Roman"/>
          <w:sz w:val="24"/>
          <w:szCs w:val="24"/>
        </w:rPr>
        <w:t>cesados</w:t>
      </w:r>
      <w:r w:rsidR="006A30AB">
        <w:rPr>
          <w:rFonts w:ascii="Times New Roman" w:hAnsi="Times New Roman" w:cs="Times New Roman"/>
          <w:sz w:val="24"/>
          <w:szCs w:val="24"/>
        </w:rPr>
        <w:t xml:space="preserve"> en</w:t>
      </w:r>
      <w:r w:rsidR="00AC0FB0" w:rsidRPr="00F92E9F">
        <w:rPr>
          <w:rFonts w:ascii="Times New Roman" w:hAnsi="Times New Roman" w:cs="Times New Roman"/>
          <w:sz w:val="24"/>
          <w:szCs w:val="24"/>
        </w:rPr>
        <w:t xml:space="preserve"> su intervención. </w:t>
      </w:r>
    </w:p>
    <w:p w:rsidR="00AC0FB0" w:rsidRPr="00F92E9F" w:rsidRDefault="00AC0FB0" w:rsidP="00F92E9F">
      <w:pPr>
        <w:spacing w:line="360" w:lineRule="auto"/>
        <w:rPr>
          <w:rFonts w:ascii="Times New Roman" w:hAnsi="Times New Roman" w:cs="Times New Roman"/>
          <w:sz w:val="24"/>
          <w:szCs w:val="24"/>
        </w:rPr>
      </w:pPr>
      <w:r w:rsidRPr="00F92E9F">
        <w:rPr>
          <w:rFonts w:ascii="Times New Roman" w:hAnsi="Times New Roman" w:cs="Times New Roman"/>
          <w:sz w:val="24"/>
          <w:szCs w:val="24"/>
        </w:rPr>
        <w:t xml:space="preserve">Lo ideal sería llegar a la partición con todas las deudas saldadas y con un relictum determinado y no sujeto a eventuales reducciones. Pero vemos que en realidad esto muchas veces no sucede. </w:t>
      </w:r>
    </w:p>
    <w:p w:rsidR="00AC0FB0" w:rsidRPr="00F92E9F" w:rsidRDefault="00AC0FB0" w:rsidP="00F92E9F">
      <w:pPr>
        <w:spacing w:line="360" w:lineRule="auto"/>
        <w:rPr>
          <w:rFonts w:ascii="Times New Roman" w:hAnsi="Times New Roman" w:cs="Times New Roman"/>
          <w:sz w:val="24"/>
          <w:szCs w:val="24"/>
        </w:rPr>
      </w:pPr>
      <w:r w:rsidRPr="00F92E9F">
        <w:rPr>
          <w:rFonts w:ascii="Times New Roman" w:hAnsi="Times New Roman" w:cs="Times New Roman"/>
          <w:sz w:val="24"/>
          <w:szCs w:val="24"/>
        </w:rPr>
        <w:t>Trataremos el tema tanto en la partición judi</w:t>
      </w:r>
      <w:r w:rsidR="006A30AB">
        <w:rPr>
          <w:rFonts w:ascii="Times New Roman" w:hAnsi="Times New Roman" w:cs="Times New Roman"/>
          <w:sz w:val="24"/>
          <w:szCs w:val="24"/>
        </w:rPr>
        <w:t>cial, extrajudicial y la mixta</w:t>
      </w:r>
      <w:r w:rsidRPr="00F92E9F">
        <w:rPr>
          <w:rFonts w:ascii="Times New Roman" w:hAnsi="Times New Roman" w:cs="Times New Roman"/>
          <w:sz w:val="24"/>
          <w:szCs w:val="24"/>
        </w:rPr>
        <w:t xml:space="preserve">. </w:t>
      </w:r>
    </w:p>
    <w:p w:rsidR="00AC0FB0" w:rsidRPr="00F92E9F" w:rsidRDefault="006A30AB" w:rsidP="00F92E9F">
      <w:pPr>
        <w:spacing w:line="360" w:lineRule="auto"/>
        <w:rPr>
          <w:rFonts w:ascii="Times New Roman" w:hAnsi="Times New Roman" w:cs="Times New Roman"/>
          <w:sz w:val="24"/>
          <w:szCs w:val="24"/>
        </w:rPr>
      </w:pPr>
      <w:r>
        <w:rPr>
          <w:rFonts w:ascii="Times New Roman" w:hAnsi="Times New Roman" w:cs="Times New Roman"/>
          <w:sz w:val="24"/>
          <w:szCs w:val="24"/>
        </w:rPr>
        <w:t>Opinamos</w:t>
      </w:r>
      <w:r w:rsidR="00A33849" w:rsidRPr="00F92E9F">
        <w:rPr>
          <w:rFonts w:ascii="Times New Roman" w:hAnsi="Times New Roman" w:cs="Times New Roman"/>
          <w:sz w:val="24"/>
          <w:szCs w:val="24"/>
        </w:rPr>
        <w:t xml:space="preserve"> que uno de los principales defectos de la administración de justicia actual, es que el derecho está pensado mayoritariamente para actuar ex</w:t>
      </w:r>
      <w:r>
        <w:rPr>
          <w:rFonts w:ascii="Times New Roman" w:hAnsi="Times New Roman" w:cs="Times New Roman"/>
          <w:sz w:val="24"/>
          <w:szCs w:val="24"/>
        </w:rPr>
        <w:t xml:space="preserve"> </w:t>
      </w:r>
      <w:r w:rsidR="00A33849" w:rsidRPr="00F92E9F">
        <w:rPr>
          <w:rFonts w:ascii="Times New Roman" w:hAnsi="Times New Roman" w:cs="Times New Roman"/>
          <w:sz w:val="24"/>
          <w:szCs w:val="24"/>
        </w:rPr>
        <w:t xml:space="preserve">post y no ex antes. Esto atenta contra la </w:t>
      </w:r>
      <w:r w:rsidR="00A33849" w:rsidRPr="00F92E9F">
        <w:rPr>
          <w:rFonts w:ascii="Times New Roman" w:hAnsi="Times New Roman" w:cs="Times New Roman"/>
          <w:sz w:val="24"/>
          <w:szCs w:val="24"/>
        </w:rPr>
        <w:lastRenderedPageBreak/>
        <w:t>celeridad, la concentración de act</w:t>
      </w:r>
      <w:r>
        <w:rPr>
          <w:rFonts w:ascii="Times New Roman" w:hAnsi="Times New Roman" w:cs="Times New Roman"/>
          <w:sz w:val="24"/>
          <w:szCs w:val="24"/>
        </w:rPr>
        <w:t>os y la economía procesal. R</w:t>
      </w:r>
      <w:r w:rsidR="00A33849" w:rsidRPr="00F92E9F">
        <w:rPr>
          <w:rFonts w:ascii="Times New Roman" w:hAnsi="Times New Roman" w:cs="Times New Roman"/>
          <w:sz w:val="24"/>
          <w:szCs w:val="24"/>
        </w:rPr>
        <w:t>elacionado al tema que nos convoca</w:t>
      </w:r>
      <w:r>
        <w:rPr>
          <w:rFonts w:ascii="Times New Roman" w:hAnsi="Times New Roman" w:cs="Times New Roman"/>
          <w:sz w:val="24"/>
          <w:szCs w:val="24"/>
        </w:rPr>
        <w:t xml:space="preserve"> se repite este fenómeno</w:t>
      </w:r>
      <w:r w:rsidR="00A33849" w:rsidRPr="00F92E9F">
        <w:rPr>
          <w:rFonts w:ascii="Times New Roman" w:hAnsi="Times New Roman" w:cs="Times New Roman"/>
          <w:sz w:val="24"/>
          <w:szCs w:val="24"/>
        </w:rPr>
        <w:t>. Vemos una evidente desidia al momento de legislar acerca de la intervención de los acreedores en la partición, como si los únicos sujetos cuyos derechos están sob</w:t>
      </w:r>
      <w:r>
        <w:rPr>
          <w:rFonts w:ascii="Times New Roman" w:hAnsi="Times New Roman" w:cs="Times New Roman"/>
          <w:sz w:val="24"/>
          <w:szCs w:val="24"/>
        </w:rPr>
        <w:t>re la mesa fueran los herederos ¿</w:t>
      </w:r>
      <w:r w:rsidR="00A33849" w:rsidRPr="00F92E9F">
        <w:rPr>
          <w:rFonts w:ascii="Times New Roman" w:hAnsi="Times New Roman" w:cs="Times New Roman"/>
          <w:sz w:val="24"/>
          <w:szCs w:val="24"/>
        </w:rPr>
        <w:t xml:space="preserve">No es más conveniente otorgarles a los acreedores un derecho claro y concreto para actuar en la partición, que realizarla sin ellos? </w:t>
      </w:r>
      <w:r>
        <w:rPr>
          <w:rFonts w:ascii="Times New Roman" w:hAnsi="Times New Roman" w:cs="Times New Roman"/>
          <w:sz w:val="24"/>
          <w:szCs w:val="24"/>
        </w:rPr>
        <w:t>¿</w:t>
      </w:r>
      <w:r w:rsidR="00A33849" w:rsidRPr="00F92E9F">
        <w:rPr>
          <w:rFonts w:ascii="Times New Roman" w:hAnsi="Times New Roman" w:cs="Times New Roman"/>
          <w:sz w:val="24"/>
          <w:szCs w:val="24"/>
        </w:rPr>
        <w:t>Acaso no es un derecho constitucion</w:t>
      </w:r>
      <w:r>
        <w:rPr>
          <w:rFonts w:ascii="Times New Roman" w:hAnsi="Times New Roman" w:cs="Times New Roman"/>
          <w:sz w:val="24"/>
          <w:szCs w:val="24"/>
        </w:rPr>
        <w:t>al la debida defensa, y proceder</w:t>
      </w:r>
      <w:r w:rsidR="00A33849" w:rsidRPr="00F92E9F">
        <w:rPr>
          <w:rFonts w:ascii="Times New Roman" w:hAnsi="Times New Roman" w:cs="Times New Roman"/>
          <w:sz w:val="24"/>
          <w:szCs w:val="24"/>
        </w:rPr>
        <w:t xml:space="preserve"> sin que los acreedores sin siquiera sean oídos viola esa garantía constitucional? </w:t>
      </w:r>
      <w:r w:rsidR="004259F0" w:rsidRPr="00F92E9F">
        <w:rPr>
          <w:rFonts w:ascii="Times New Roman" w:hAnsi="Times New Roman" w:cs="Times New Roman"/>
          <w:sz w:val="24"/>
          <w:szCs w:val="24"/>
        </w:rPr>
        <w:t xml:space="preserve">Tanto con el código </w:t>
      </w:r>
      <w:r>
        <w:rPr>
          <w:rFonts w:ascii="Times New Roman" w:hAnsi="Times New Roman" w:cs="Times New Roman"/>
          <w:sz w:val="24"/>
          <w:szCs w:val="24"/>
        </w:rPr>
        <w:t>procesal vigente</w:t>
      </w:r>
      <w:r w:rsidR="004259F0" w:rsidRPr="00F92E9F">
        <w:rPr>
          <w:rFonts w:ascii="Times New Roman" w:hAnsi="Times New Roman" w:cs="Times New Roman"/>
          <w:sz w:val="24"/>
          <w:szCs w:val="24"/>
        </w:rPr>
        <w:t xml:space="preserve"> como con el que entrará en vigencia a partir del año próximo, la partici</w:t>
      </w:r>
      <w:r w:rsidR="004A5860" w:rsidRPr="00F92E9F">
        <w:rPr>
          <w:rFonts w:ascii="Times New Roman" w:hAnsi="Times New Roman" w:cs="Times New Roman"/>
          <w:sz w:val="24"/>
          <w:szCs w:val="24"/>
        </w:rPr>
        <w:t>paci</w:t>
      </w:r>
      <w:r w:rsidR="004259F0" w:rsidRPr="00F92E9F">
        <w:rPr>
          <w:rFonts w:ascii="Times New Roman" w:hAnsi="Times New Roman" w:cs="Times New Roman"/>
          <w:sz w:val="24"/>
          <w:szCs w:val="24"/>
        </w:rPr>
        <w:t xml:space="preserve">ón de los acreedores es magra, dependiendo, en el mejor de los casos, del buen tino del juez para </w:t>
      </w:r>
      <w:r w:rsidR="00F612C3">
        <w:rPr>
          <w:rFonts w:ascii="Times New Roman" w:hAnsi="Times New Roman" w:cs="Times New Roman"/>
          <w:sz w:val="24"/>
          <w:szCs w:val="24"/>
        </w:rPr>
        <w:t xml:space="preserve">que puedan </w:t>
      </w:r>
      <w:r w:rsidR="004A5860" w:rsidRPr="00F92E9F">
        <w:rPr>
          <w:rFonts w:ascii="Times New Roman" w:hAnsi="Times New Roman" w:cs="Times New Roman"/>
          <w:sz w:val="24"/>
          <w:szCs w:val="24"/>
        </w:rPr>
        <w:t>intervenir.</w:t>
      </w:r>
    </w:p>
    <w:p w:rsidR="004259F0" w:rsidRPr="00F92E9F" w:rsidRDefault="004259F0" w:rsidP="00F92E9F">
      <w:pPr>
        <w:spacing w:line="360" w:lineRule="auto"/>
        <w:rPr>
          <w:rFonts w:ascii="Times New Roman" w:hAnsi="Times New Roman" w:cs="Times New Roman"/>
          <w:sz w:val="24"/>
          <w:szCs w:val="24"/>
        </w:rPr>
      </w:pPr>
      <w:r w:rsidRPr="00F92E9F">
        <w:rPr>
          <w:rFonts w:ascii="Times New Roman" w:hAnsi="Times New Roman" w:cs="Times New Roman"/>
          <w:sz w:val="24"/>
          <w:szCs w:val="24"/>
        </w:rPr>
        <w:t>Pensamos que la falta de regulación expresa equivale a desprotección y consideramos propicio se les otorgue</w:t>
      </w:r>
      <w:r w:rsidR="004A5860" w:rsidRPr="00F92E9F">
        <w:rPr>
          <w:rFonts w:ascii="Times New Roman" w:hAnsi="Times New Roman" w:cs="Times New Roman"/>
          <w:sz w:val="24"/>
          <w:szCs w:val="24"/>
        </w:rPr>
        <w:t xml:space="preserve"> expresamente</w:t>
      </w:r>
      <w:r w:rsidRPr="00F92E9F">
        <w:rPr>
          <w:rFonts w:ascii="Times New Roman" w:hAnsi="Times New Roman" w:cs="Times New Roman"/>
          <w:sz w:val="24"/>
          <w:szCs w:val="24"/>
        </w:rPr>
        <w:t xml:space="preserve"> a los acreedores</w:t>
      </w:r>
      <w:r w:rsidR="004A5860" w:rsidRPr="00F92E9F">
        <w:rPr>
          <w:rFonts w:ascii="Times New Roman" w:hAnsi="Times New Roman" w:cs="Times New Roman"/>
          <w:sz w:val="24"/>
          <w:szCs w:val="24"/>
        </w:rPr>
        <w:t xml:space="preserve"> </w:t>
      </w:r>
      <w:r w:rsidRPr="00F92E9F">
        <w:rPr>
          <w:rFonts w:ascii="Times New Roman" w:hAnsi="Times New Roman" w:cs="Times New Roman"/>
          <w:sz w:val="24"/>
          <w:szCs w:val="24"/>
        </w:rPr>
        <w:t>medios eficaces y concretos para actuar en la realización de la partición de forma que se les permita ser oídos en pie de igualdad con respecto a los herede</w:t>
      </w:r>
      <w:r w:rsidR="004A5860" w:rsidRPr="00F92E9F">
        <w:rPr>
          <w:rFonts w:ascii="Times New Roman" w:hAnsi="Times New Roman" w:cs="Times New Roman"/>
          <w:sz w:val="24"/>
          <w:szCs w:val="24"/>
        </w:rPr>
        <w:t>ros. Así se disminuyen las posibilidades de</w:t>
      </w:r>
      <w:r w:rsidRPr="00F92E9F">
        <w:rPr>
          <w:rFonts w:ascii="Times New Roman" w:hAnsi="Times New Roman" w:cs="Times New Roman"/>
          <w:sz w:val="24"/>
          <w:szCs w:val="24"/>
        </w:rPr>
        <w:t xml:space="preserve"> que</w:t>
      </w:r>
      <w:r w:rsidR="004A5860" w:rsidRPr="00F92E9F">
        <w:rPr>
          <w:rFonts w:ascii="Times New Roman" w:hAnsi="Times New Roman" w:cs="Times New Roman"/>
          <w:sz w:val="24"/>
          <w:szCs w:val="24"/>
        </w:rPr>
        <w:t>,</w:t>
      </w:r>
      <w:r w:rsidRPr="00F92E9F">
        <w:rPr>
          <w:rFonts w:ascii="Times New Roman" w:hAnsi="Times New Roman" w:cs="Times New Roman"/>
          <w:sz w:val="24"/>
          <w:szCs w:val="24"/>
        </w:rPr>
        <w:t xml:space="preserve"> llegado el momento de entrega</w:t>
      </w:r>
      <w:r w:rsidR="004A5860" w:rsidRPr="00F92E9F">
        <w:rPr>
          <w:rFonts w:ascii="Times New Roman" w:hAnsi="Times New Roman" w:cs="Times New Roman"/>
          <w:sz w:val="24"/>
          <w:szCs w:val="24"/>
        </w:rPr>
        <w:t xml:space="preserve">r </w:t>
      </w:r>
      <w:r w:rsidRPr="00F92E9F">
        <w:rPr>
          <w:rFonts w:ascii="Times New Roman" w:hAnsi="Times New Roman" w:cs="Times New Roman"/>
          <w:sz w:val="24"/>
          <w:szCs w:val="24"/>
        </w:rPr>
        <w:t>los bienes</w:t>
      </w:r>
      <w:r w:rsidR="004A5860" w:rsidRPr="00F92E9F">
        <w:rPr>
          <w:rFonts w:ascii="Times New Roman" w:hAnsi="Times New Roman" w:cs="Times New Roman"/>
          <w:sz w:val="24"/>
          <w:szCs w:val="24"/>
        </w:rPr>
        <w:t>,</w:t>
      </w:r>
      <w:r w:rsidR="00F612C3">
        <w:rPr>
          <w:rFonts w:ascii="Times New Roman" w:hAnsi="Times New Roman" w:cs="Times New Roman"/>
          <w:sz w:val="24"/>
          <w:szCs w:val="24"/>
        </w:rPr>
        <w:t xml:space="preserve"> haya</w:t>
      </w:r>
      <w:r w:rsidR="004A5860" w:rsidRPr="00F92E9F">
        <w:rPr>
          <w:rFonts w:ascii="Times New Roman" w:hAnsi="Times New Roman" w:cs="Times New Roman"/>
          <w:sz w:val="24"/>
          <w:szCs w:val="24"/>
        </w:rPr>
        <w:t xml:space="preserve"> acreedores que se opongan a su entrega. </w:t>
      </w:r>
      <w:r w:rsidR="00873537">
        <w:rPr>
          <w:rFonts w:ascii="Times New Roman" w:hAnsi="Times New Roman" w:cs="Times New Roman"/>
          <w:sz w:val="24"/>
          <w:szCs w:val="24"/>
        </w:rPr>
        <w:t xml:space="preserve">El articulado vigente no contiene dichos medios. </w:t>
      </w:r>
    </w:p>
    <w:p w:rsidR="004A5860" w:rsidRPr="00F92E9F" w:rsidRDefault="004A5860" w:rsidP="00F92E9F">
      <w:pPr>
        <w:spacing w:line="360" w:lineRule="auto"/>
        <w:rPr>
          <w:rFonts w:ascii="Times New Roman" w:hAnsi="Times New Roman" w:cs="Times New Roman"/>
          <w:sz w:val="24"/>
          <w:szCs w:val="24"/>
        </w:rPr>
      </w:pPr>
      <w:r w:rsidRPr="00F92E9F">
        <w:rPr>
          <w:rFonts w:ascii="Times New Roman" w:hAnsi="Times New Roman" w:cs="Times New Roman"/>
          <w:sz w:val="24"/>
          <w:szCs w:val="24"/>
        </w:rPr>
        <w:t>Hoy en día sólo enco</w:t>
      </w:r>
      <w:r w:rsidR="00F612C3">
        <w:rPr>
          <w:rFonts w:ascii="Times New Roman" w:hAnsi="Times New Roman" w:cs="Times New Roman"/>
          <w:sz w:val="24"/>
          <w:szCs w:val="24"/>
        </w:rPr>
        <w:t>n</w:t>
      </w:r>
      <w:r w:rsidRPr="00F92E9F">
        <w:rPr>
          <w:rFonts w:ascii="Times New Roman" w:hAnsi="Times New Roman" w:cs="Times New Roman"/>
          <w:sz w:val="24"/>
          <w:szCs w:val="24"/>
        </w:rPr>
        <w:t xml:space="preserve">tramos la oposición a la entrega de los bienes, como único medio de protección de los créditos y sus titulares. </w:t>
      </w:r>
      <w:r w:rsidR="001974DE">
        <w:rPr>
          <w:rFonts w:ascii="Times New Roman" w:hAnsi="Times New Roman" w:cs="Times New Roman"/>
          <w:sz w:val="24"/>
          <w:szCs w:val="24"/>
        </w:rPr>
        <w:t>El</w:t>
      </w:r>
      <w:r w:rsidRPr="00F92E9F">
        <w:rPr>
          <w:rFonts w:ascii="Times New Roman" w:hAnsi="Times New Roman" w:cs="Times New Roman"/>
          <w:sz w:val="24"/>
          <w:szCs w:val="24"/>
        </w:rPr>
        <w:t xml:space="preserve"> artículo</w:t>
      </w:r>
      <w:r w:rsidR="001974DE">
        <w:rPr>
          <w:rFonts w:ascii="Times New Roman" w:hAnsi="Times New Roman" w:cs="Times New Roman"/>
          <w:sz w:val="24"/>
          <w:szCs w:val="24"/>
        </w:rPr>
        <w:t xml:space="preserve"> 2359</w:t>
      </w:r>
      <w:r w:rsidRPr="00F92E9F">
        <w:rPr>
          <w:rFonts w:ascii="Times New Roman" w:hAnsi="Times New Roman" w:cs="Times New Roman"/>
          <w:sz w:val="24"/>
          <w:szCs w:val="24"/>
        </w:rPr>
        <w:t xml:space="preserve"> del código civil y c</w:t>
      </w:r>
      <w:r w:rsidR="001974DE">
        <w:rPr>
          <w:rFonts w:ascii="Times New Roman" w:hAnsi="Times New Roman" w:cs="Times New Roman"/>
          <w:sz w:val="24"/>
          <w:szCs w:val="24"/>
        </w:rPr>
        <w:t xml:space="preserve">omercial </w:t>
      </w:r>
      <w:r w:rsidRPr="00F92E9F">
        <w:rPr>
          <w:rFonts w:ascii="Times New Roman" w:hAnsi="Times New Roman" w:cs="Times New Roman"/>
          <w:sz w:val="24"/>
          <w:szCs w:val="24"/>
        </w:rPr>
        <w:t>trata este derecho.</w:t>
      </w:r>
      <w:r w:rsidR="002444F8">
        <w:rPr>
          <w:rFonts w:ascii="Times New Roman" w:hAnsi="Times New Roman" w:cs="Times New Roman"/>
          <w:sz w:val="24"/>
          <w:szCs w:val="24"/>
        </w:rPr>
        <w:t xml:space="preserve"> </w:t>
      </w:r>
      <w:r w:rsidRPr="00F92E9F">
        <w:rPr>
          <w:rFonts w:ascii="Times New Roman" w:hAnsi="Times New Roman" w:cs="Times New Roman"/>
          <w:sz w:val="24"/>
          <w:szCs w:val="24"/>
        </w:rPr>
        <w:t>La norma estatuye que l</w:t>
      </w:r>
      <w:r w:rsidR="004A22FB" w:rsidRPr="00F92E9F">
        <w:rPr>
          <w:rFonts w:ascii="Times New Roman" w:hAnsi="Times New Roman" w:cs="Times New Roman"/>
          <w:sz w:val="24"/>
          <w:szCs w:val="24"/>
        </w:rPr>
        <w:t>os acreedores</w:t>
      </w:r>
      <w:r w:rsidR="004B3CA1" w:rsidRPr="00F92E9F">
        <w:rPr>
          <w:rFonts w:ascii="Times New Roman" w:hAnsi="Times New Roman" w:cs="Times New Roman"/>
          <w:sz w:val="24"/>
          <w:szCs w:val="24"/>
        </w:rPr>
        <w:t xml:space="preserve"> del causante y de la masa </w:t>
      </w:r>
      <w:r w:rsidR="004A22FB" w:rsidRPr="00F92E9F">
        <w:rPr>
          <w:rFonts w:ascii="Times New Roman" w:hAnsi="Times New Roman" w:cs="Times New Roman"/>
          <w:sz w:val="24"/>
          <w:szCs w:val="24"/>
        </w:rPr>
        <w:t>pueden oponerse a la entrega de los bienes hasta el pago de sus créditos o legados</w:t>
      </w:r>
      <w:r w:rsidR="002444F8">
        <w:rPr>
          <w:rFonts w:ascii="Times New Roman" w:hAnsi="Times New Roman" w:cs="Times New Roman"/>
          <w:sz w:val="24"/>
          <w:szCs w:val="24"/>
        </w:rPr>
        <w:t>.</w:t>
      </w:r>
    </w:p>
    <w:p w:rsidR="004A5860" w:rsidRPr="00F92E9F" w:rsidRDefault="002444F8" w:rsidP="00F92E9F">
      <w:pPr>
        <w:spacing w:line="360" w:lineRule="auto"/>
        <w:rPr>
          <w:rFonts w:ascii="Times New Roman" w:hAnsi="Times New Roman" w:cs="Times New Roman"/>
          <w:sz w:val="24"/>
          <w:szCs w:val="24"/>
        </w:rPr>
      </w:pPr>
      <w:r>
        <w:rPr>
          <w:rFonts w:ascii="Times New Roman" w:hAnsi="Times New Roman" w:cs="Times New Roman"/>
          <w:sz w:val="24"/>
          <w:szCs w:val="24"/>
        </w:rPr>
        <w:t>En lo que r</w:t>
      </w:r>
      <w:r w:rsidR="00090382" w:rsidRPr="00F92E9F">
        <w:rPr>
          <w:rFonts w:ascii="Times New Roman" w:hAnsi="Times New Roman" w:cs="Times New Roman"/>
          <w:sz w:val="24"/>
          <w:szCs w:val="24"/>
        </w:rPr>
        <w:t>e</w:t>
      </w:r>
      <w:r>
        <w:rPr>
          <w:rFonts w:ascii="Times New Roman" w:hAnsi="Times New Roman" w:cs="Times New Roman"/>
          <w:sz w:val="24"/>
          <w:szCs w:val="24"/>
        </w:rPr>
        <w:t>specta al crédito se</w:t>
      </w:r>
      <w:r w:rsidR="00090382" w:rsidRPr="00F92E9F">
        <w:rPr>
          <w:rFonts w:ascii="Times New Roman" w:hAnsi="Times New Roman" w:cs="Times New Roman"/>
          <w:sz w:val="24"/>
          <w:szCs w:val="24"/>
        </w:rPr>
        <w:t xml:space="preserve"> pueden dar </w:t>
      </w:r>
      <w:r>
        <w:rPr>
          <w:rFonts w:ascii="Times New Roman" w:hAnsi="Times New Roman" w:cs="Times New Roman"/>
          <w:sz w:val="24"/>
          <w:szCs w:val="24"/>
        </w:rPr>
        <w:t xml:space="preserve">dos situaciones: que </w:t>
      </w:r>
      <w:r w:rsidR="00090382" w:rsidRPr="00F92E9F">
        <w:rPr>
          <w:rFonts w:ascii="Times New Roman" w:hAnsi="Times New Roman" w:cs="Times New Roman"/>
          <w:sz w:val="24"/>
          <w:szCs w:val="24"/>
        </w:rPr>
        <w:t xml:space="preserve">esté determinado o que no lo esté. </w:t>
      </w:r>
    </w:p>
    <w:p w:rsidR="009F158A" w:rsidRPr="00F92E9F" w:rsidRDefault="00090382" w:rsidP="00F92E9F">
      <w:pPr>
        <w:spacing w:line="360" w:lineRule="auto"/>
        <w:rPr>
          <w:rFonts w:ascii="Times New Roman" w:hAnsi="Times New Roman" w:cs="Times New Roman"/>
          <w:sz w:val="24"/>
          <w:szCs w:val="24"/>
        </w:rPr>
      </w:pPr>
      <w:r w:rsidRPr="00F92E9F">
        <w:rPr>
          <w:rFonts w:ascii="Times New Roman" w:hAnsi="Times New Roman" w:cs="Times New Roman"/>
          <w:sz w:val="24"/>
          <w:szCs w:val="24"/>
        </w:rPr>
        <w:t>Para la garantización de los derechos del a</w:t>
      </w:r>
      <w:r w:rsidR="004B3CA1" w:rsidRPr="00F92E9F">
        <w:rPr>
          <w:rFonts w:ascii="Times New Roman" w:hAnsi="Times New Roman" w:cs="Times New Roman"/>
          <w:sz w:val="24"/>
          <w:szCs w:val="24"/>
        </w:rPr>
        <w:t>creedor</w:t>
      </w:r>
      <w:r w:rsidR="004A5860" w:rsidRPr="00F92E9F">
        <w:rPr>
          <w:rFonts w:ascii="Times New Roman" w:hAnsi="Times New Roman" w:cs="Times New Roman"/>
          <w:sz w:val="24"/>
          <w:szCs w:val="24"/>
        </w:rPr>
        <w:t xml:space="preserve"> cuyo crédito está</w:t>
      </w:r>
      <w:r w:rsidRPr="00F92E9F">
        <w:rPr>
          <w:rFonts w:ascii="Times New Roman" w:hAnsi="Times New Roman" w:cs="Times New Roman"/>
          <w:sz w:val="24"/>
          <w:szCs w:val="24"/>
        </w:rPr>
        <w:t xml:space="preserve"> pendiente de determinación, consideramos que lo más conveniente es que este se oponga a la realización de la partición</w:t>
      </w:r>
      <w:r w:rsidR="00CA6342">
        <w:rPr>
          <w:rFonts w:ascii="Times New Roman" w:hAnsi="Times New Roman" w:cs="Times New Roman"/>
          <w:sz w:val="24"/>
          <w:szCs w:val="24"/>
        </w:rPr>
        <w:t xml:space="preserve">, </w:t>
      </w:r>
      <w:r w:rsidR="0064677E">
        <w:rPr>
          <w:rFonts w:ascii="Times New Roman" w:hAnsi="Times New Roman" w:cs="Times New Roman"/>
          <w:sz w:val="24"/>
          <w:szCs w:val="24"/>
        </w:rPr>
        <w:t>oposición</w:t>
      </w:r>
      <w:bookmarkStart w:id="0" w:name="_GoBack"/>
      <w:bookmarkEnd w:id="0"/>
      <w:r w:rsidR="0064677E">
        <w:rPr>
          <w:rFonts w:ascii="Times New Roman" w:hAnsi="Times New Roman" w:cs="Times New Roman"/>
          <w:sz w:val="24"/>
          <w:szCs w:val="24"/>
        </w:rPr>
        <w:t xml:space="preserve"> que el código debería contemplar pero nada dice</w:t>
      </w:r>
      <w:r w:rsidR="00CA6342">
        <w:rPr>
          <w:rFonts w:ascii="Times New Roman" w:hAnsi="Times New Roman" w:cs="Times New Roman"/>
          <w:sz w:val="24"/>
          <w:szCs w:val="24"/>
        </w:rPr>
        <w:t>,</w:t>
      </w:r>
      <w:r w:rsidRPr="00F92E9F">
        <w:rPr>
          <w:rFonts w:ascii="Times New Roman" w:hAnsi="Times New Roman" w:cs="Times New Roman"/>
          <w:sz w:val="24"/>
          <w:szCs w:val="24"/>
        </w:rPr>
        <w:t xml:space="preserve"> cuando se solicite la realización de la misma (si</w:t>
      </w:r>
      <w:r w:rsidR="001974DE">
        <w:rPr>
          <w:rFonts w:ascii="Times New Roman" w:hAnsi="Times New Roman" w:cs="Times New Roman"/>
          <w:sz w:val="24"/>
          <w:szCs w:val="24"/>
        </w:rPr>
        <w:t xml:space="preserve"> interviene el </w:t>
      </w:r>
      <w:r w:rsidRPr="00F92E9F">
        <w:rPr>
          <w:rFonts w:ascii="Times New Roman" w:hAnsi="Times New Roman" w:cs="Times New Roman"/>
          <w:sz w:val="24"/>
          <w:szCs w:val="24"/>
        </w:rPr>
        <w:t xml:space="preserve"> perito avaluador) o cuando se sortee el perito partido</w:t>
      </w:r>
      <w:r w:rsidR="00F612C3">
        <w:rPr>
          <w:rFonts w:ascii="Times New Roman" w:hAnsi="Times New Roman" w:cs="Times New Roman"/>
          <w:sz w:val="24"/>
          <w:szCs w:val="24"/>
        </w:rPr>
        <w:t>r</w:t>
      </w:r>
      <w:r w:rsidRPr="00F92E9F">
        <w:rPr>
          <w:rFonts w:ascii="Times New Roman" w:hAnsi="Times New Roman" w:cs="Times New Roman"/>
          <w:sz w:val="24"/>
          <w:szCs w:val="24"/>
        </w:rPr>
        <w:t xml:space="preserve">, es decir, en su primera oportunidad procesal para hacerlo. </w:t>
      </w:r>
      <w:r w:rsidR="00F612C3">
        <w:rPr>
          <w:rFonts w:ascii="Times New Roman" w:hAnsi="Times New Roman" w:cs="Times New Roman"/>
          <w:sz w:val="24"/>
          <w:szCs w:val="24"/>
        </w:rPr>
        <w:t>Opinamos</w:t>
      </w:r>
      <w:r w:rsidRPr="00F92E9F">
        <w:rPr>
          <w:rFonts w:ascii="Times New Roman" w:hAnsi="Times New Roman" w:cs="Times New Roman"/>
          <w:sz w:val="24"/>
          <w:szCs w:val="24"/>
        </w:rPr>
        <w:t xml:space="preserve"> que tiene que ser así p</w:t>
      </w:r>
      <w:r w:rsidR="00A948E1" w:rsidRPr="00F92E9F">
        <w:rPr>
          <w:rFonts w:ascii="Times New Roman" w:hAnsi="Times New Roman" w:cs="Times New Roman"/>
          <w:sz w:val="24"/>
          <w:szCs w:val="24"/>
        </w:rPr>
        <w:t xml:space="preserve">or una </w:t>
      </w:r>
      <w:r w:rsidR="0083425A" w:rsidRPr="00F92E9F">
        <w:rPr>
          <w:rFonts w:ascii="Times New Roman" w:hAnsi="Times New Roman" w:cs="Times New Roman"/>
          <w:sz w:val="24"/>
          <w:szCs w:val="24"/>
        </w:rPr>
        <w:t>cuestión</w:t>
      </w:r>
      <w:r w:rsidR="00A948E1" w:rsidRPr="00F92E9F">
        <w:rPr>
          <w:rFonts w:ascii="Times New Roman" w:hAnsi="Times New Roman" w:cs="Times New Roman"/>
          <w:sz w:val="24"/>
          <w:szCs w:val="24"/>
        </w:rPr>
        <w:t xml:space="preserve"> de orden lógico</w:t>
      </w:r>
      <w:r w:rsidRPr="00F92E9F">
        <w:rPr>
          <w:rFonts w:ascii="Times New Roman" w:hAnsi="Times New Roman" w:cs="Times New Roman"/>
          <w:sz w:val="24"/>
          <w:szCs w:val="24"/>
        </w:rPr>
        <w:t>, pues</w:t>
      </w:r>
      <w:r w:rsidR="004A5860" w:rsidRPr="00F92E9F">
        <w:rPr>
          <w:rFonts w:ascii="Times New Roman" w:hAnsi="Times New Roman" w:cs="Times New Roman"/>
          <w:sz w:val="24"/>
          <w:szCs w:val="24"/>
        </w:rPr>
        <w:t xml:space="preserve"> n</w:t>
      </w:r>
      <w:r w:rsidR="00A948E1" w:rsidRPr="00F92E9F">
        <w:rPr>
          <w:rFonts w:ascii="Times New Roman" w:hAnsi="Times New Roman" w:cs="Times New Roman"/>
          <w:sz w:val="24"/>
          <w:szCs w:val="24"/>
        </w:rPr>
        <w:t xml:space="preserve">os parece incoherente </w:t>
      </w:r>
      <w:r w:rsidR="009F158A" w:rsidRPr="00F92E9F">
        <w:rPr>
          <w:rFonts w:ascii="Times New Roman" w:hAnsi="Times New Roman" w:cs="Times New Roman"/>
          <w:sz w:val="24"/>
          <w:szCs w:val="24"/>
        </w:rPr>
        <w:t>que se realice un proyecto de distribución sin saber en concreto cuanto se repartirá o si habrá algo que repartir.</w:t>
      </w:r>
    </w:p>
    <w:p w:rsidR="00055D7B" w:rsidRPr="00F92E9F" w:rsidRDefault="009F158A" w:rsidP="00055D7B">
      <w:pPr>
        <w:spacing w:line="360" w:lineRule="auto"/>
        <w:rPr>
          <w:rFonts w:ascii="Times New Roman" w:hAnsi="Times New Roman" w:cs="Times New Roman"/>
          <w:sz w:val="24"/>
          <w:szCs w:val="24"/>
        </w:rPr>
      </w:pPr>
      <w:r w:rsidRPr="00F92E9F">
        <w:rPr>
          <w:rFonts w:ascii="Times New Roman" w:hAnsi="Times New Roman" w:cs="Times New Roman"/>
          <w:sz w:val="24"/>
          <w:szCs w:val="24"/>
        </w:rPr>
        <w:t xml:space="preserve">Distinto es el caso del acreedor con crédito </w:t>
      </w:r>
      <w:r w:rsidR="00AD641F" w:rsidRPr="00F92E9F">
        <w:rPr>
          <w:rFonts w:ascii="Times New Roman" w:hAnsi="Times New Roman" w:cs="Times New Roman"/>
          <w:sz w:val="24"/>
          <w:szCs w:val="24"/>
        </w:rPr>
        <w:t>det</w:t>
      </w:r>
      <w:r w:rsidRPr="00F92E9F">
        <w:rPr>
          <w:rFonts w:ascii="Times New Roman" w:hAnsi="Times New Roman" w:cs="Times New Roman"/>
          <w:sz w:val="24"/>
          <w:szCs w:val="24"/>
        </w:rPr>
        <w:t>erminado</w:t>
      </w:r>
      <w:r w:rsidR="00090382" w:rsidRPr="00F92E9F">
        <w:rPr>
          <w:rFonts w:ascii="Times New Roman" w:hAnsi="Times New Roman" w:cs="Times New Roman"/>
          <w:sz w:val="24"/>
          <w:szCs w:val="24"/>
        </w:rPr>
        <w:t xml:space="preserve"> cuya pretensión no ha sido satisfecha a</w:t>
      </w:r>
      <w:r w:rsidR="0083425A" w:rsidRPr="00F92E9F">
        <w:rPr>
          <w:rFonts w:ascii="Times New Roman" w:hAnsi="Times New Roman" w:cs="Times New Roman"/>
          <w:sz w:val="24"/>
          <w:szCs w:val="24"/>
        </w:rPr>
        <w:t xml:space="preserve">ún. Este también podría oponerse, pero en este caso a que los bienes relictos pasen en </w:t>
      </w:r>
      <w:r w:rsidR="0083425A" w:rsidRPr="00F92E9F">
        <w:rPr>
          <w:rFonts w:ascii="Times New Roman" w:hAnsi="Times New Roman" w:cs="Times New Roman"/>
          <w:sz w:val="24"/>
          <w:szCs w:val="24"/>
        </w:rPr>
        <w:lastRenderedPageBreak/>
        <w:t>propiedad al heredero hasta tanto no sea desinteresado.</w:t>
      </w:r>
      <w:r w:rsidR="00055D7B" w:rsidRPr="00055D7B">
        <w:rPr>
          <w:rFonts w:ascii="Times New Roman" w:hAnsi="Times New Roman" w:cs="Times New Roman"/>
          <w:sz w:val="24"/>
          <w:szCs w:val="24"/>
        </w:rPr>
        <w:t xml:space="preserve"> </w:t>
      </w:r>
      <w:r w:rsidR="00055D7B" w:rsidRPr="00F92E9F">
        <w:rPr>
          <w:rFonts w:ascii="Times New Roman" w:hAnsi="Times New Roman" w:cs="Times New Roman"/>
          <w:sz w:val="24"/>
          <w:szCs w:val="24"/>
        </w:rPr>
        <w:t xml:space="preserve">Planteamos esto dado que en la práctica se ha reemplazado la hijuela de bajas por la adjudicación de </w:t>
      </w:r>
      <w:r w:rsidR="00055D7B">
        <w:rPr>
          <w:rFonts w:ascii="Times New Roman" w:hAnsi="Times New Roman" w:cs="Times New Roman"/>
          <w:sz w:val="24"/>
          <w:szCs w:val="24"/>
        </w:rPr>
        <w:t xml:space="preserve">la </w:t>
      </w:r>
      <w:r w:rsidR="00055D7B" w:rsidRPr="00F92E9F">
        <w:rPr>
          <w:rFonts w:ascii="Times New Roman" w:hAnsi="Times New Roman" w:cs="Times New Roman"/>
          <w:sz w:val="24"/>
          <w:szCs w:val="24"/>
        </w:rPr>
        <w:t>deuda en las hijuelas de los herederos. Medida que nos parece inconveniente</w:t>
      </w:r>
      <w:r w:rsidR="00055D7B">
        <w:rPr>
          <w:rFonts w:ascii="Times New Roman" w:hAnsi="Times New Roman" w:cs="Times New Roman"/>
          <w:sz w:val="24"/>
          <w:szCs w:val="24"/>
        </w:rPr>
        <w:t>.</w:t>
      </w:r>
      <w:r w:rsidR="00055D7B" w:rsidRPr="00F92E9F">
        <w:rPr>
          <w:rFonts w:ascii="Times New Roman" w:hAnsi="Times New Roman" w:cs="Times New Roman"/>
          <w:sz w:val="24"/>
          <w:szCs w:val="24"/>
        </w:rPr>
        <w:t xml:space="preserve"> </w:t>
      </w:r>
    </w:p>
    <w:p w:rsidR="00055D7B" w:rsidRDefault="00873537" w:rsidP="00F92E9F">
      <w:pPr>
        <w:spacing w:line="360" w:lineRule="auto"/>
        <w:rPr>
          <w:rFonts w:ascii="Times New Roman" w:hAnsi="Times New Roman" w:cs="Times New Roman"/>
          <w:sz w:val="24"/>
          <w:szCs w:val="24"/>
        </w:rPr>
      </w:pPr>
      <w:r>
        <w:rPr>
          <w:rFonts w:ascii="Times New Roman" w:hAnsi="Times New Roman" w:cs="Times New Roman"/>
          <w:sz w:val="24"/>
          <w:szCs w:val="24"/>
        </w:rPr>
        <w:t xml:space="preserve"> Vale decir que la legislación</w:t>
      </w:r>
      <w:r w:rsidR="00055D7B">
        <w:rPr>
          <w:rFonts w:ascii="Times New Roman" w:hAnsi="Times New Roman" w:cs="Times New Roman"/>
          <w:sz w:val="24"/>
          <w:szCs w:val="24"/>
        </w:rPr>
        <w:t xml:space="preserve"> nuevamente </w:t>
      </w:r>
      <w:r>
        <w:rPr>
          <w:rFonts w:ascii="Times New Roman" w:hAnsi="Times New Roman" w:cs="Times New Roman"/>
          <w:sz w:val="24"/>
          <w:szCs w:val="24"/>
        </w:rPr>
        <w:t xml:space="preserve"> hace agua ya que debería otorgar una oposición </w:t>
      </w:r>
      <w:r w:rsidR="00055D7B">
        <w:rPr>
          <w:rFonts w:ascii="Times New Roman" w:hAnsi="Times New Roman" w:cs="Times New Roman"/>
          <w:sz w:val="24"/>
          <w:szCs w:val="24"/>
        </w:rPr>
        <w:t>para que</w:t>
      </w:r>
      <w:r>
        <w:rPr>
          <w:rFonts w:ascii="Times New Roman" w:hAnsi="Times New Roman" w:cs="Times New Roman"/>
          <w:sz w:val="24"/>
          <w:szCs w:val="24"/>
        </w:rPr>
        <w:t xml:space="preserve"> estos acreedores </w:t>
      </w:r>
      <w:r w:rsidR="00055D7B">
        <w:rPr>
          <w:rFonts w:ascii="Times New Roman" w:hAnsi="Times New Roman" w:cs="Times New Roman"/>
          <w:sz w:val="24"/>
          <w:szCs w:val="24"/>
        </w:rPr>
        <w:t>eviten la partición hasta tanto no se lo desinterese, pues por una cuestión de celeridad y economía procesal sería poco práctico que tengan que esperar a que esté aprobado el proyecto de distribución para recién ahí poder oponerse a que los bienes pasen en propiedad a los herederos.</w:t>
      </w:r>
      <w:r w:rsidR="0083425A" w:rsidRPr="00F92E9F">
        <w:rPr>
          <w:rFonts w:ascii="Times New Roman" w:hAnsi="Times New Roman" w:cs="Times New Roman"/>
          <w:sz w:val="24"/>
          <w:szCs w:val="24"/>
        </w:rPr>
        <w:t xml:space="preserve"> </w:t>
      </w:r>
    </w:p>
    <w:p w:rsidR="009F158A" w:rsidRPr="00F92E9F" w:rsidRDefault="007E2588" w:rsidP="00F92E9F">
      <w:pPr>
        <w:spacing w:line="360" w:lineRule="auto"/>
        <w:rPr>
          <w:rFonts w:ascii="Times New Roman" w:hAnsi="Times New Roman" w:cs="Times New Roman"/>
          <w:sz w:val="24"/>
          <w:szCs w:val="24"/>
        </w:rPr>
      </w:pPr>
      <w:r w:rsidRPr="00F92E9F">
        <w:rPr>
          <w:rFonts w:ascii="Times New Roman" w:hAnsi="Times New Roman" w:cs="Times New Roman"/>
          <w:sz w:val="24"/>
          <w:szCs w:val="24"/>
        </w:rPr>
        <w:t>Ahora bien, sería recomendable que e</w:t>
      </w:r>
      <w:r w:rsidR="0083425A" w:rsidRPr="00F92E9F">
        <w:rPr>
          <w:rFonts w:ascii="Times New Roman" w:hAnsi="Times New Roman" w:cs="Times New Roman"/>
          <w:sz w:val="24"/>
          <w:szCs w:val="24"/>
        </w:rPr>
        <w:t>sta oposición</w:t>
      </w:r>
      <w:r w:rsidRPr="00F92E9F">
        <w:rPr>
          <w:rFonts w:ascii="Times New Roman" w:hAnsi="Times New Roman" w:cs="Times New Roman"/>
          <w:sz w:val="24"/>
          <w:szCs w:val="24"/>
        </w:rPr>
        <w:t xml:space="preserve"> sea acompañada por</w:t>
      </w:r>
      <w:r w:rsidR="0083425A" w:rsidRPr="00F92E9F">
        <w:rPr>
          <w:rFonts w:ascii="Times New Roman" w:hAnsi="Times New Roman" w:cs="Times New Roman"/>
          <w:sz w:val="24"/>
          <w:szCs w:val="24"/>
        </w:rPr>
        <w:t xml:space="preserve"> una medida cautelar</w:t>
      </w:r>
      <w:r w:rsidR="009F158A" w:rsidRPr="00F92E9F">
        <w:rPr>
          <w:rFonts w:ascii="Times New Roman" w:hAnsi="Times New Roman" w:cs="Times New Roman"/>
          <w:sz w:val="24"/>
          <w:szCs w:val="24"/>
        </w:rPr>
        <w:t xml:space="preserve"> para</w:t>
      </w:r>
      <w:r w:rsidRPr="00F92E9F">
        <w:rPr>
          <w:rFonts w:ascii="Times New Roman" w:hAnsi="Times New Roman" w:cs="Times New Roman"/>
          <w:sz w:val="24"/>
          <w:szCs w:val="24"/>
        </w:rPr>
        <w:t xml:space="preserve"> asegurar</w:t>
      </w:r>
      <w:r w:rsidR="009F158A" w:rsidRPr="00F92E9F">
        <w:rPr>
          <w:rFonts w:ascii="Times New Roman" w:hAnsi="Times New Roman" w:cs="Times New Roman"/>
          <w:sz w:val="24"/>
          <w:szCs w:val="24"/>
        </w:rPr>
        <w:t xml:space="preserve"> que</w:t>
      </w:r>
      <w:r w:rsidRPr="00F92E9F">
        <w:rPr>
          <w:rFonts w:ascii="Times New Roman" w:hAnsi="Times New Roman" w:cs="Times New Roman"/>
          <w:sz w:val="24"/>
          <w:szCs w:val="24"/>
        </w:rPr>
        <w:t>, una vez</w:t>
      </w:r>
      <w:r w:rsidR="009F158A" w:rsidRPr="00F92E9F">
        <w:rPr>
          <w:rFonts w:ascii="Times New Roman" w:hAnsi="Times New Roman" w:cs="Times New Roman"/>
          <w:sz w:val="24"/>
          <w:szCs w:val="24"/>
        </w:rPr>
        <w:t xml:space="preserve"> determinado el crédito en el primer caso o removido el obstáculo en el segundo,</w:t>
      </w:r>
      <w:r w:rsidRPr="00F92E9F">
        <w:rPr>
          <w:rFonts w:ascii="Times New Roman" w:hAnsi="Times New Roman" w:cs="Times New Roman"/>
          <w:sz w:val="24"/>
          <w:szCs w:val="24"/>
        </w:rPr>
        <w:t xml:space="preserve"> el proces</w:t>
      </w:r>
      <w:r w:rsidR="00F612C3">
        <w:rPr>
          <w:rFonts w:ascii="Times New Roman" w:hAnsi="Times New Roman" w:cs="Times New Roman"/>
          <w:sz w:val="24"/>
          <w:szCs w:val="24"/>
        </w:rPr>
        <w:t>o no sea en vano por haber</w:t>
      </w:r>
      <w:r w:rsidRPr="00F92E9F">
        <w:rPr>
          <w:rFonts w:ascii="Times New Roman" w:hAnsi="Times New Roman" w:cs="Times New Roman"/>
          <w:sz w:val="24"/>
          <w:szCs w:val="24"/>
        </w:rPr>
        <w:t xml:space="preserve"> desaparecido los bienes o disminuido su valor</w:t>
      </w:r>
      <w:r w:rsidR="00AD641F" w:rsidRPr="00F92E9F">
        <w:rPr>
          <w:rFonts w:ascii="Times New Roman" w:hAnsi="Times New Roman" w:cs="Times New Roman"/>
          <w:sz w:val="24"/>
          <w:szCs w:val="24"/>
        </w:rPr>
        <w:t xml:space="preserve">. Es a nuestro entender pertinente solicitar un embargo preventivo, o un depósito judicial. </w:t>
      </w:r>
    </w:p>
    <w:p w:rsidR="00AD641F" w:rsidRPr="00F92E9F" w:rsidRDefault="00AD641F" w:rsidP="00F92E9F">
      <w:pPr>
        <w:spacing w:line="360" w:lineRule="auto"/>
        <w:rPr>
          <w:rFonts w:ascii="Times New Roman" w:hAnsi="Times New Roman" w:cs="Times New Roman"/>
          <w:sz w:val="24"/>
          <w:szCs w:val="24"/>
        </w:rPr>
      </w:pPr>
      <w:r w:rsidRPr="00F92E9F">
        <w:rPr>
          <w:rFonts w:ascii="Times New Roman" w:hAnsi="Times New Roman" w:cs="Times New Roman"/>
          <w:sz w:val="24"/>
          <w:szCs w:val="24"/>
        </w:rPr>
        <w:t xml:space="preserve">Pregonamos equilibrar la balanza, </w:t>
      </w:r>
      <w:r w:rsidR="00CE415D" w:rsidRPr="00F92E9F">
        <w:rPr>
          <w:rFonts w:ascii="Times New Roman" w:hAnsi="Times New Roman" w:cs="Times New Roman"/>
          <w:sz w:val="24"/>
          <w:szCs w:val="24"/>
        </w:rPr>
        <w:t xml:space="preserve">pero </w:t>
      </w:r>
      <w:r w:rsidRPr="00F92E9F">
        <w:rPr>
          <w:rFonts w:ascii="Times New Roman" w:hAnsi="Times New Roman" w:cs="Times New Roman"/>
          <w:sz w:val="24"/>
          <w:szCs w:val="24"/>
        </w:rPr>
        <w:t>sin irnos al otro extremo de sobre protección del crédito con medidas perjudiciales para la sucesión en su conjunto. Un claro ejemplo</w:t>
      </w:r>
      <w:r w:rsidR="00F612C3">
        <w:rPr>
          <w:rFonts w:ascii="Times New Roman" w:hAnsi="Times New Roman" w:cs="Times New Roman"/>
          <w:sz w:val="24"/>
          <w:szCs w:val="24"/>
        </w:rPr>
        <w:t xml:space="preserve"> de sobre protección</w:t>
      </w:r>
      <w:r w:rsidRPr="00F92E9F">
        <w:rPr>
          <w:rFonts w:ascii="Times New Roman" w:hAnsi="Times New Roman" w:cs="Times New Roman"/>
          <w:sz w:val="24"/>
          <w:szCs w:val="24"/>
        </w:rPr>
        <w:t xml:space="preserve"> sería solicitar una prohibición de innovar ya que la consideramos un tanto </w:t>
      </w:r>
      <w:r w:rsidR="00CE415D" w:rsidRPr="00F92E9F">
        <w:rPr>
          <w:rFonts w:ascii="Times New Roman" w:hAnsi="Times New Roman" w:cs="Times New Roman"/>
          <w:sz w:val="24"/>
          <w:szCs w:val="24"/>
        </w:rPr>
        <w:t xml:space="preserve">avasallante para una sucesión. </w:t>
      </w:r>
    </w:p>
    <w:p w:rsidR="007E2588" w:rsidRPr="00F92E9F" w:rsidRDefault="007E2588" w:rsidP="00F92E9F">
      <w:pPr>
        <w:spacing w:line="360" w:lineRule="auto"/>
        <w:rPr>
          <w:rFonts w:ascii="Times New Roman" w:hAnsi="Times New Roman" w:cs="Times New Roman"/>
          <w:sz w:val="24"/>
          <w:szCs w:val="24"/>
        </w:rPr>
      </w:pPr>
      <w:r w:rsidRPr="00F92E9F">
        <w:rPr>
          <w:rFonts w:ascii="Times New Roman" w:hAnsi="Times New Roman" w:cs="Times New Roman"/>
          <w:sz w:val="24"/>
          <w:szCs w:val="24"/>
        </w:rPr>
        <w:t>Una vez vista la partición judicial, pasemos a l</w:t>
      </w:r>
      <w:r w:rsidR="00F612C3">
        <w:rPr>
          <w:rFonts w:ascii="Times New Roman" w:hAnsi="Times New Roman" w:cs="Times New Roman"/>
          <w:sz w:val="24"/>
          <w:szCs w:val="24"/>
        </w:rPr>
        <w:t>a partición privada</w:t>
      </w:r>
      <w:r w:rsidRPr="00F92E9F">
        <w:rPr>
          <w:rFonts w:ascii="Times New Roman" w:hAnsi="Times New Roman" w:cs="Times New Roman"/>
          <w:sz w:val="24"/>
          <w:szCs w:val="24"/>
        </w:rPr>
        <w:t xml:space="preserve">. </w:t>
      </w:r>
    </w:p>
    <w:p w:rsidR="00F577B1" w:rsidRPr="00F92E9F" w:rsidRDefault="007E2588" w:rsidP="00F92E9F">
      <w:pPr>
        <w:spacing w:line="360" w:lineRule="auto"/>
        <w:rPr>
          <w:rFonts w:ascii="Times New Roman" w:hAnsi="Times New Roman" w:cs="Times New Roman"/>
          <w:sz w:val="24"/>
          <w:szCs w:val="24"/>
        </w:rPr>
      </w:pPr>
      <w:r w:rsidRPr="00F92E9F">
        <w:rPr>
          <w:rFonts w:ascii="Times New Roman" w:hAnsi="Times New Roman" w:cs="Times New Roman"/>
          <w:sz w:val="24"/>
          <w:szCs w:val="24"/>
        </w:rPr>
        <w:t xml:space="preserve">Aquí las circunstancias son distintas, son los herederos presentes y capaces, que se ponen de acuerdo en </w:t>
      </w:r>
      <w:r w:rsidR="00F612C3">
        <w:rPr>
          <w:rFonts w:ascii="Times New Roman" w:hAnsi="Times New Roman" w:cs="Times New Roman"/>
          <w:sz w:val="24"/>
          <w:szCs w:val="24"/>
        </w:rPr>
        <w:t>realizar la partición sin inter</w:t>
      </w:r>
      <w:r w:rsidRPr="00F92E9F">
        <w:rPr>
          <w:rFonts w:ascii="Times New Roman" w:hAnsi="Times New Roman" w:cs="Times New Roman"/>
          <w:sz w:val="24"/>
          <w:szCs w:val="24"/>
        </w:rPr>
        <w:t xml:space="preserve">vención judicial. </w:t>
      </w:r>
      <w:r w:rsidR="00F577B1" w:rsidRPr="00F92E9F">
        <w:rPr>
          <w:rFonts w:ascii="Times New Roman" w:hAnsi="Times New Roman" w:cs="Times New Roman"/>
          <w:sz w:val="24"/>
          <w:szCs w:val="24"/>
        </w:rPr>
        <w:t xml:space="preserve">El código civil y comercial establece como requisitos </w:t>
      </w:r>
      <w:r w:rsidRPr="00F92E9F">
        <w:rPr>
          <w:rFonts w:ascii="Times New Roman" w:hAnsi="Times New Roman" w:cs="Times New Roman"/>
          <w:sz w:val="24"/>
          <w:szCs w:val="24"/>
        </w:rPr>
        <w:t xml:space="preserve"> </w:t>
      </w:r>
      <w:r w:rsidR="00F577B1" w:rsidRPr="00F92E9F">
        <w:rPr>
          <w:rFonts w:ascii="Times New Roman" w:hAnsi="Times New Roman" w:cs="Times New Roman"/>
          <w:sz w:val="24"/>
          <w:szCs w:val="24"/>
        </w:rPr>
        <w:t xml:space="preserve">además de los mencionados, el acuerdo unánime y la no oposición de terceros fundados en un interés legítimo (artículo 2371). </w:t>
      </w:r>
    </w:p>
    <w:p w:rsidR="00F577B1" w:rsidRPr="00F92E9F" w:rsidRDefault="00F577B1" w:rsidP="00F92E9F">
      <w:pPr>
        <w:spacing w:line="360" w:lineRule="auto"/>
        <w:rPr>
          <w:rFonts w:ascii="Times New Roman" w:hAnsi="Times New Roman" w:cs="Times New Roman"/>
          <w:sz w:val="24"/>
          <w:szCs w:val="24"/>
        </w:rPr>
      </w:pPr>
      <w:r w:rsidRPr="00F92E9F">
        <w:rPr>
          <w:rFonts w:ascii="Times New Roman" w:hAnsi="Times New Roman" w:cs="Times New Roman"/>
          <w:sz w:val="24"/>
          <w:szCs w:val="24"/>
        </w:rPr>
        <w:t>Los acreedores son terceros con interé</w:t>
      </w:r>
      <w:r w:rsidR="00F612C3">
        <w:rPr>
          <w:rFonts w:ascii="Times New Roman" w:hAnsi="Times New Roman" w:cs="Times New Roman"/>
          <w:sz w:val="24"/>
          <w:szCs w:val="24"/>
        </w:rPr>
        <w:t>s legítimo (que se les pague)</w:t>
      </w:r>
      <w:r w:rsidRPr="00F92E9F">
        <w:rPr>
          <w:rFonts w:ascii="Times New Roman" w:hAnsi="Times New Roman" w:cs="Times New Roman"/>
          <w:sz w:val="24"/>
          <w:szCs w:val="24"/>
        </w:rPr>
        <w:t>. Es por esta razón que se pueden oponer a que la partición se real</w:t>
      </w:r>
      <w:r w:rsidR="00F612C3">
        <w:rPr>
          <w:rFonts w:ascii="Times New Roman" w:hAnsi="Times New Roman" w:cs="Times New Roman"/>
          <w:sz w:val="24"/>
          <w:szCs w:val="24"/>
        </w:rPr>
        <w:t>ice de este modo, ya que de esta</w:t>
      </w:r>
      <w:r w:rsidRPr="00F92E9F">
        <w:rPr>
          <w:rFonts w:ascii="Times New Roman" w:hAnsi="Times New Roman" w:cs="Times New Roman"/>
          <w:sz w:val="24"/>
          <w:szCs w:val="24"/>
        </w:rPr>
        <w:t xml:space="preserve"> forma no se le otorgan las garantías que están presentes cuando interviene el juez. </w:t>
      </w:r>
    </w:p>
    <w:p w:rsidR="00F577B1" w:rsidRPr="00F92E9F" w:rsidRDefault="00F577B1" w:rsidP="00F92E9F">
      <w:pPr>
        <w:spacing w:line="360" w:lineRule="auto"/>
        <w:rPr>
          <w:rFonts w:ascii="Times New Roman" w:hAnsi="Times New Roman" w:cs="Times New Roman"/>
          <w:sz w:val="24"/>
          <w:szCs w:val="24"/>
        </w:rPr>
      </w:pPr>
      <w:r w:rsidRPr="00F92E9F">
        <w:rPr>
          <w:rFonts w:ascii="Times New Roman" w:hAnsi="Times New Roman" w:cs="Times New Roman"/>
          <w:sz w:val="24"/>
          <w:szCs w:val="24"/>
        </w:rPr>
        <w:t xml:space="preserve">Entonces, ¿cuál sería el momento oportuno para la oposición de los acreedores? </w:t>
      </w:r>
      <w:r w:rsidR="00BD1694" w:rsidRPr="00F92E9F">
        <w:rPr>
          <w:rFonts w:ascii="Times New Roman" w:hAnsi="Times New Roman" w:cs="Times New Roman"/>
          <w:sz w:val="24"/>
          <w:szCs w:val="24"/>
        </w:rPr>
        <w:t xml:space="preserve">Si bien el CCC establece que la partición se puede realizar en cualquier momento una vez aprobado el inventario y el avalúo, en la práctica </w:t>
      </w:r>
      <w:r w:rsidRPr="00F92E9F">
        <w:rPr>
          <w:rFonts w:ascii="Times New Roman" w:hAnsi="Times New Roman" w:cs="Times New Roman"/>
          <w:sz w:val="24"/>
          <w:szCs w:val="24"/>
        </w:rPr>
        <w:t xml:space="preserve">esta puede </w:t>
      </w:r>
      <w:r w:rsidR="00BD1694" w:rsidRPr="00F92E9F">
        <w:rPr>
          <w:rFonts w:ascii="Times New Roman" w:hAnsi="Times New Roman" w:cs="Times New Roman"/>
          <w:sz w:val="24"/>
          <w:szCs w:val="24"/>
        </w:rPr>
        <w:t xml:space="preserve">realizarse en cualquier momento </w:t>
      </w:r>
      <w:r w:rsidRPr="00F92E9F">
        <w:rPr>
          <w:rFonts w:ascii="Times New Roman" w:hAnsi="Times New Roman" w:cs="Times New Roman"/>
          <w:sz w:val="24"/>
          <w:szCs w:val="24"/>
        </w:rPr>
        <w:t xml:space="preserve">desde </w:t>
      </w:r>
      <w:r w:rsidR="00BD1694" w:rsidRPr="00F92E9F">
        <w:rPr>
          <w:rFonts w:ascii="Times New Roman" w:hAnsi="Times New Roman" w:cs="Times New Roman"/>
          <w:sz w:val="24"/>
          <w:szCs w:val="24"/>
        </w:rPr>
        <w:t xml:space="preserve">la apertura del proceso sucesorio, pues los herederos si están todos de acuerdo se distribuyen los bienes como mejor les parezca. Está en los acreedores perseguir la realización de su crédito intimando para la apertura del proceso, solicitando que se realice el inventario y avalúo y </w:t>
      </w:r>
      <w:r w:rsidR="00BD1694" w:rsidRPr="00F92E9F">
        <w:rPr>
          <w:rFonts w:ascii="Times New Roman" w:hAnsi="Times New Roman" w:cs="Times New Roman"/>
          <w:sz w:val="24"/>
          <w:szCs w:val="24"/>
        </w:rPr>
        <w:lastRenderedPageBreak/>
        <w:t>oponiéndose a que la partición se re</w:t>
      </w:r>
      <w:r w:rsidR="00F612C3">
        <w:rPr>
          <w:rFonts w:ascii="Times New Roman" w:hAnsi="Times New Roman" w:cs="Times New Roman"/>
          <w:sz w:val="24"/>
          <w:szCs w:val="24"/>
        </w:rPr>
        <w:t xml:space="preserve">alice privadamente. El momento oportuno </w:t>
      </w:r>
      <w:r w:rsidR="00BD1694" w:rsidRPr="00F92E9F">
        <w:rPr>
          <w:rFonts w:ascii="Times New Roman" w:hAnsi="Times New Roman" w:cs="Times New Roman"/>
          <w:sz w:val="24"/>
          <w:szCs w:val="24"/>
        </w:rPr>
        <w:t xml:space="preserve">sería desde la primera intervención como acreedores en el proceso a través de una medida cautelar para que la partición se realice judicialmente. </w:t>
      </w:r>
    </w:p>
    <w:p w:rsidR="003937AF" w:rsidRPr="00055D7B" w:rsidRDefault="00F577B1" w:rsidP="006A30AB">
      <w:pPr>
        <w:spacing w:line="360" w:lineRule="auto"/>
        <w:rPr>
          <w:rFonts w:ascii="Times New Roman" w:hAnsi="Times New Roman" w:cs="Times New Roman"/>
          <w:sz w:val="24"/>
          <w:szCs w:val="24"/>
        </w:rPr>
      </w:pPr>
      <w:r w:rsidRPr="00F92E9F">
        <w:rPr>
          <w:rFonts w:ascii="Times New Roman" w:hAnsi="Times New Roman" w:cs="Times New Roman"/>
          <w:sz w:val="24"/>
          <w:szCs w:val="24"/>
        </w:rPr>
        <w:t xml:space="preserve"> </w:t>
      </w:r>
      <w:r w:rsidR="00BD1694" w:rsidRPr="00F92E9F">
        <w:rPr>
          <w:rFonts w:ascii="Times New Roman" w:hAnsi="Times New Roman" w:cs="Times New Roman"/>
          <w:sz w:val="24"/>
          <w:szCs w:val="24"/>
        </w:rPr>
        <w:t>Y en lo que respecta a la partición mixta, también p</w:t>
      </w:r>
      <w:r w:rsidR="00F612C3">
        <w:rPr>
          <w:rFonts w:ascii="Times New Roman" w:hAnsi="Times New Roman" w:cs="Times New Roman"/>
          <w:sz w:val="24"/>
          <w:szCs w:val="24"/>
        </w:rPr>
        <w:t>odrían</w:t>
      </w:r>
      <w:r w:rsidR="00BD1694" w:rsidRPr="00F92E9F">
        <w:rPr>
          <w:rFonts w:ascii="Times New Roman" w:hAnsi="Times New Roman" w:cs="Times New Roman"/>
          <w:sz w:val="24"/>
          <w:szCs w:val="24"/>
        </w:rPr>
        <w:t xml:space="preserve"> oponerse a que se realice de este modo, </w:t>
      </w:r>
      <w:r w:rsidR="00F92E9F" w:rsidRPr="00F92E9F">
        <w:rPr>
          <w:rFonts w:ascii="Times New Roman" w:hAnsi="Times New Roman" w:cs="Times New Roman"/>
          <w:sz w:val="24"/>
          <w:szCs w:val="24"/>
        </w:rPr>
        <w:t>dado que pueden considerarla inconveniente más allá de ser legal o no. Insistimos en la intervención de los acreedores en la realización de la misma y no</w:t>
      </w:r>
      <w:r w:rsidR="00F612C3">
        <w:rPr>
          <w:rFonts w:ascii="Times New Roman" w:hAnsi="Times New Roman" w:cs="Times New Roman"/>
          <w:sz w:val="24"/>
          <w:szCs w:val="24"/>
        </w:rPr>
        <w:t xml:space="preserve"> en</w:t>
      </w:r>
      <w:r w:rsidR="00F92E9F" w:rsidRPr="00F92E9F">
        <w:rPr>
          <w:rFonts w:ascii="Times New Roman" w:hAnsi="Times New Roman" w:cs="Times New Roman"/>
          <w:sz w:val="24"/>
          <w:szCs w:val="24"/>
        </w:rPr>
        <w:t xml:space="preserve"> una simple aprobación sobre una partición realizada por los herederos sin su pr</w:t>
      </w:r>
      <w:r w:rsidR="006A30AB">
        <w:rPr>
          <w:rFonts w:ascii="Times New Roman" w:hAnsi="Times New Roman" w:cs="Times New Roman"/>
          <w:sz w:val="24"/>
          <w:szCs w:val="24"/>
        </w:rPr>
        <w:t>evia actuación y fiscalización.</w:t>
      </w:r>
    </w:p>
    <w:p w:rsidR="007D22C7" w:rsidRPr="00233573" w:rsidRDefault="007D22C7" w:rsidP="00233573">
      <w:pPr>
        <w:pStyle w:val="Prrafodelista"/>
        <w:numPr>
          <w:ilvl w:val="0"/>
          <w:numId w:val="2"/>
        </w:numPr>
        <w:spacing w:line="360" w:lineRule="auto"/>
        <w:rPr>
          <w:rFonts w:ascii="Times New Roman" w:hAnsi="Times New Roman" w:cs="Times New Roman"/>
          <w:b/>
          <w:sz w:val="24"/>
          <w:szCs w:val="24"/>
        </w:rPr>
      </w:pPr>
      <w:r w:rsidRPr="00233573">
        <w:rPr>
          <w:rFonts w:ascii="Times New Roman" w:hAnsi="Times New Roman" w:cs="Times New Roman"/>
          <w:b/>
          <w:sz w:val="24"/>
          <w:szCs w:val="24"/>
        </w:rPr>
        <w:t xml:space="preserve">Conclusión </w:t>
      </w:r>
    </w:p>
    <w:p w:rsidR="00D404B4" w:rsidRDefault="007D22C7" w:rsidP="006A30AB">
      <w:pPr>
        <w:spacing w:line="360" w:lineRule="auto"/>
        <w:rPr>
          <w:rFonts w:ascii="Times New Roman" w:hAnsi="Times New Roman" w:cs="Times New Roman"/>
          <w:sz w:val="24"/>
          <w:szCs w:val="24"/>
        </w:rPr>
      </w:pPr>
      <w:r>
        <w:rPr>
          <w:rFonts w:ascii="Times New Roman" w:hAnsi="Times New Roman" w:cs="Times New Roman"/>
          <w:sz w:val="24"/>
          <w:szCs w:val="24"/>
        </w:rPr>
        <w:t>Tras haber analizado la normativa vigente, concluimos que los acr</w:t>
      </w:r>
      <w:r w:rsidR="00704A27">
        <w:rPr>
          <w:rFonts w:ascii="Times New Roman" w:hAnsi="Times New Roman" w:cs="Times New Roman"/>
          <w:sz w:val="24"/>
          <w:szCs w:val="24"/>
        </w:rPr>
        <w:t xml:space="preserve">eedores en el proceso sucesorio, </w:t>
      </w:r>
      <w:r>
        <w:rPr>
          <w:rFonts w:ascii="Times New Roman" w:hAnsi="Times New Roman" w:cs="Times New Roman"/>
          <w:sz w:val="24"/>
          <w:szCs w:val="24"/>
        </w:rPr>
        <w:t>y concretamente en la partición</w:t>
      </w:r>
      <w:r w:rsidR="00704A27">
        <w:rPr>
          <w:rFonts w:ascii="Times New Roman" w:hAnsi="Times New Roman" w:cs="Times New Roman"/>
          <w:sz w:val="24"/>
          <w:szCs w:val="24"/>
        </w:rPr>
        <w:t>,</w:t>
      </w:r>
      <w:r>
        <w:rPr>
          <w:rFonts w:ascii="Times New Roman" w:hAnsi="Times New Roman" w:cs="Times New Roman"/>
          <w:sz w:val="24"/>
          <w:szCs w:val="24"/>
        </w:rPr>
        <w:t xml:space="preserve"> se encuentran desprotegidos. La falta de mención acerca de su intervención es preocupante, encontramos únicamente la norma referida a la oposición de la entrega de bienes en el Código Civil y Comercial pero una vez realizada la partición. </w:t>
      </w:r>
      <w:r w:rsidR="00704A27">
        <w:rPr>
          <w:rFonts w:ascii="Times New Roman" w:hAnsi="Times New Roman" w:cs="Times New Roman"/>
          <w:sz w:val="24"/>
          <w:szCs w:val="24"/>
        </w:rPr>
        <w:t>En cambio</w:t>
      </w:r>
      <w:r w:rsidR="00D404B4">
        <w:rPr>
          <w:rFonts w:ascii="Times New Roman" w:hAnsi="Times New Roman" w:cs="Times New Roman"/>
          <w:sz w:val="24"/>
          <w:szCs w:val="24"/>
        </w:rPr>
        <w:t xml:space="preserve">, nada dice acerca de su intervención al momento de efectuar el proyecto de distribución. </w:t>
      </w:r>
    </w:p>
    <w:p w:rsidR="007D22C7" w:rsidRDefault="00D404B4" w:rsidP="006A30AB">
      <w:pPr>
        <w:spacing w:line="360" w:lineRule="auto"/>
        <w:rPr>
          <w:rFonts w:ascii="Times New Roman" w:hAnsi="Times New Roman" w:cs="Times New Roman"/>
          <w:sz w:val="24"/>
          <w:szCs w:val="24"/>
        </w:rPr>
      </w:pPr>
      <w:r>
        <w:rPr>
          <w:rFonts w:ascii="Times New Roman" w:hAnsi="Times New Roman" w:cs="Times New Roman"/>
          <w:sz w:val="24"/>
          <w:szCs w:val="24"/>
        </w:rPr>
        <w:t>P</w:t>
      </w:r>
      <w:r w:rsidR="00704A27">
        <w:rPr>
          <w:rFonts w:ascii="Times New Roman" w:hAnsi="Times New Roman" w:cs="Times New Roman"/>
          <w:sz w:val="24"/>
          <w:szCs w:val="24"/>
        </w:rPr>
        <w:t xml:space="preserve">lanteamos una participación activa en su realización para garantizar el derecho a ser oídos y lograr la satisfacción del crédito en un plazo razonable y con la menor cantidad de actos procesales posibles. </w:t>
      </w:r>
    </w:p>
    <w:p w:rsidR="00704A27" w:rsidRDefault="00704A27" w:rsidP="006A30AB">
      <w:pPr>
        <w:spacing w:line="360" w:lineRule="auto"/>
        <w:rPr>
          <w:rFonts w:ascii="Times New Roman" w:hAnsi="Times New Roman" w:cs="Times New Roman"/>
          <w:sz w:val="24"/>
          <w:szCs w:val="24"/>
        </w:rPr>
      </w:pPr>
      <w:r>
        <w:rPr>
          <w:rFonts w:ascii="Times New Roman" w:hAnsi="Times New Roman" w:cs="Times New Roman"/>
          <w:sz w:val="24"/>
          <w:szCs w:val="24"/>
        </w:rPr>
        <w:t>En concreto, las facultades de los acre</w:t>
      </w:r>
      <w:r w:rsidR="00EC1D46">
        <w:rPr>
          <w:rFonts w:ascii="Times New Roman" w:hAnsi="Times New Roman" w:cs="Times New Roman"/>
          <w:sz w:val="24"/>
          <w:szCs w:val="24"/>
        </w:rPr>
        <w:t>edores en la partición las abordamos</w:t>
      </w:r>
      <w:r>
        <w:rPr>
          <w:rFonts w:ascii="Times New Roman" w:hAnsi="Times New Roman" w:cs="Times New Roman"/>
          <w:sz w:val="24"/>
          <w:szCs w:val="24"/>
        </w:rPr>
        <w:t xml:space="preserve"> desde tres momentos diferentes: antes de su realización, en el momento de efectu</w:t>
      </w:r>
      <w:r w:rsidR="00EC1D46">
        <w:rPr>
          <w:rFonts w:ascii="Times New Roman" w:hAnsi="Times New Roman" w:cs="Times New Roman"/>
          <w:sz w:val="24"/>
          <w:szCs w:val="24"/>
        </w:rPr>
        <w:t>arla y ya una vez confeccionada y aprobada.</w:t>
      </w:r>
      <w:r>
        <w:rPr>
          <w:rFonts w:ascii="Times New Roman" w:hAnsi="Times New Roman" w:cs="Times New Roman"/>
          <w:sz w:val="24"/>
          <w:szCs w:val="24"/>
        </w:rPr>
        <w:t xml:space="preserve"> </w:t>
      </w:r>
    </w:p>
    <w:p w:rsidR="00704A27" w:rsidRDefault="00704A27" w:rsidP="006A30AB">
      <w:pPr>
        <w:spacing w:line="360" w:lineRule="auto"/>
        <w:rPr>
          <w:rFonts w:ascii="Times New Roman" w:hAnsi="Times New Roman" w:cs="Times New Roman"/>
          <w:sz w:val="24"/>
          <w:szCs w:val="24"/>
        </w:rPr>
      </w:pPr>
      <w:r>
        <w:rPr>
          <w:rFonts w:ascii="Times New Roman" w:hAnsi="Times New Roman" w:cs="Times New Roman"/>
          <w:sz w:val="24"/>
          <w:szCs w:val="24"/>
        </w:rPr>
        <w:t>Con respecto a los i</w:t>
      </w:r>
      <w:r w:rsidR="00D404B4">
        <w:rPr>
          <w:rFonts w:ascii="Times New Roman" w:hAnsi="Times New Roman" w:cs="Times New Roman"/>
          <w:sz w:val="24"/>
          <w:szCs w:val="24"/>
        </w:rPr>
        <w:t>nstantes previos a la partic</w:t>
      </w:r>
      <w:r>
        <w:rPr>
          <w:rFonts w:ascii="Times New Roman" w:hAnsi="Times New Roman" w:cs="Times New Roman"/>
          <w:sz w:val="24"/>
          <w:szCs w:val="24"/>
        </w:rPr>
        <w:t xml:space="preserve">ión, es la notificación el acto que resulta de mayor importancia. </w:t>
      </w:r>
      <w:r w:rsidR="00D404B4">
        <w:rPr>
          <w:rFonts w:ascii="Times New Roman" w:hAnsi="Times New Roman" w:cs="Times New Roman"/>
          <w:sz w:val="24"/>
          <w:szCs w:val="24"/>
        </w:rPr>
        <w:t xml:space="preserve">Este es inexistente tanto en la judicial como en la extrajudicial, pues no se les notifica un acto con respecto al cual desde un principio ni siquiera están destinados a participar. </w:t>
      </w:r>
      <w:r w:rsidR="00CD772A">
        <w:rPr>
          <w:rFonts w:ascii="Times New Roman" w:hAnsi="Times New Roman" w:cs="Times New Roman"/>
          <w:sz w:val="24"/>
          <w:szCs w:val="24"/>
        </w:rPr>
        <w:t xml:space="preserve">Proponemos un artículo que diga: “Solicitada la partición judicial por cualquier heredero, se le notificará a los acreedores presentados en el expediente para que en el plazo de 5 días se opongan fundadamente a la realización de la misma. </w:t>
      </w:r>
      <w:r w:rsidR="00801253">
        <w:rPr>
          <w:rFonts w:ascii="Times New Roman" w:hAnsi="Times New Roman" w:cs="Times New Roman"/>
          <w:sz w:val="24"/>
          <w:szCs w:val="24"/>
        </w:rPr>
        <w:t>Concluido el plazo, se le correrá vista a los herederos por 3 días de las oposiciones presentadas. Vencido este término, el juez resolverá en el plazo de 5 días.”</w:t>
      </w:r>
      <w:r w:rsidR="00CD772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A2BC7" w:rsidRDefault="00D404B4" w:rsidP="006A30AB">
      <w:pPr>
        <w:spacing w:line="360" w:lineRule="auto"/>
        <w:rPr>
          <w:rFonts w:ascii="Times New Roman" w:hAnsi="Times New Roman" w:cs="Times New Roman"/>
          <w:sz w:val="24"/>
          <w:szCs w:val="24"/>
        </w:rPr>
      </w:pPr>
      <w:r>
        <w:rPr>
          <w:rFonts w:ascii="Times New Roman" w:hAnsi="Times New Roman" w:cs="Times New Roman"/>
          <w:sz w:val="24"/>
          <w:szCs w:val="24"/>
        </w:rPr>
        <w:t>Al momento de efectuarla, deberían cuanto menos poseer facultades</w:t>
      </w:r>
      <w:r w:rsidR="00EC1D46">
        <w:rPr>
          <w:rFonts w:ascii="Times New Roman" w:hAnsi="Times New Roman" w:cs="Times New Roman"/>
          <w:sz w:val="24"/>
          <w:szCs w:val="24"/>
        </w:rPr>
        <w:t xml:space="preserve"> referidas a la colaboración en el</w:t>
      </w:r>
      <w:r>
        <w:rPr>
          <w:rFonts w:ascii="Times New Roman" w:hAnsi="Times New Roman" w:cs="Times New Roman"/>
          <w:sz w:val="24"/>
          <w:szCs w:val="24"/>
        </w:rPr>
        <w:t xml:space="preserve"> proyecto de distribución, como así también de fiscalización e incluso de </w:t>
      </w:r>
      <w:r>
        <w:rPr>
          <w:rFonts w:ascii="Times New Roman" w:hAnsi="Times New Roman" w:cs="Times New Roman"/>
          <w:sz w:val="24"/>
          <w:szCs w:val="24"/>
        </w:rPr>
        <w:lastRenderedPageBreak/>
        <w:t xml:space="preserve">oposición. </w:t>
      </w:r>
      <w:r w:rsidR="00801253">
        <w:rPr>
          <w:rFonts w:ascii="Times New Roman" w:hAnsi="Times New Roman" w:cs="Times New Roman"/>
          <w:sz w:val="24"/>
          <w:szCs w:val="24"/>
        </w:rPr>
        <w:t xml:space="preserve">Aquí proponemos una modificación de los artículos 356 y 357 del Código Procesal Civil, Comercial y Tributario de Mendoza que entrará en vigencia en 2018. De esta forma el artículo 356 lo redactaríamos de la siguiente manera </w:t>
      </w:r>
      <w:r w:rsidR="003A2BC7">
        <w:rPr>
          <w:rFonts w:ascii="Times New Roman" w:hAnsi="Times New Roman" w:cs="Times New Roman"/>
          <w:sz w:val="24"/>
          <w:szCs w:val="24"/>
        </w:rPr>
        <w:t>“Aprobadas</w:t>
      </w:r>
      <w:r w:rsidR="00801253">
        <w:rPr>
          <w:rFonts w:ascii="Times New Roman" w:hAnsi="Times New Roman" w:cs="Times New Roman"/>
          <w:sz w:val="24"/>
          <w:szCs w:val="24"/>
        </w:rPr>
        <w:t xml:space="preserve"> las operaciones de inventario y </w:t>
      </w:r>
      <w:r w:rsidR="003A2BC7">
        <w:rPr>
          <w:rFonts w:ascii="Times New Roman" w:hAnsi="Times New Roman" w:cs="Times New Roman"/>
          <w:sz w:val="24"/>
          <w:szCs w:val="24"/>
        </w:rPr>
        <w:t>avalúo</w:t>
      </w:r>
      <w:r w:rsidR="00801253">
        <w:rPr>
          <w:rFonts w:ascii="Times New Roman" w:hAnsi="Times New Roman" w:cs="Times New Roman"/>
          <w:sz w:val="24"/>
          <w:szCs w:val="24"/>
        </w:rPr>
        <w:t xml:space="preserve">, el perito designado procederá, en el plazo que el juez señale, a proyectar la liquidación, división y adjudicación de los bienes hereditarios. Antes de proceder a las operaciones aludidas, oirá a los herederos </w:t>
      </w:r>
      <w:r w:rsidR="00801253">
        <w:rPr>
          <w:rFonts w:ascii="Times New Roman" w:hAnsi="Times New Roman" w:cs="Times New Roman"/>
          <w:b/>
          <w:sz w:val="24"/>
          <w:szCs w:val="24"/>
        </w:rPr>
        <w:t>y a los acreedores</w:t>
      </w:r>
      <w:r w:rsidR="003A2BC7">
        <w:rPr>
          <w:rFonts w:ascii="Times New Roman" w:hAnsi="Times New Roman" w:cs="Times New Roman"/>
          <w:b/>
          <w:sz w:val="24"/>
          <w:szCs w:val="24"/>
        </w:rPr>
        <w:t xml:space="preserve">, </w:t>
      </w:r>
      <w:r w:rsidR="003A2BC7">
        <w:rPr>
          <w:rFonts w:ascii="Times New Roman" w:hAnsi="Times New Roman" w:cs="Times New Roman"/>
          <w:sz w:val="24"/>
          <w:szCs w:val="24"/>
        </w:rPr>
        <w:t xml:space="preserve">a los fines de satisfacer </w:t>
      </w:r>
      <w:r w:rsidR="003A2BC7">
        <w:rPr>
          <w:rFonts w:ascii="Times New Roman" w:hAnsi="Times New Roman" w:cs="Times New Roman"/>
          <w:b/>
          <w:sz w:val="24"/>
          <w:szCs w:val="24"/>
        </w:rPr>
        <w:t>sus pretensiones respecto al pago de los créditos, las adjudicaciones y conciliar…”</w:t>
      </w:r>
      <w:r w:rsidR="003A2BC7">
        <w:rPr>
          <w:rFonts w:ascii="Times New Roman" w:hAnsi="Times New Roman" w:cs="Times New Roman"/>
          <w:sz w:val="24"/>
          <w:szCs w:val="24"/>
        </w:rPr>
        <w:t>.</w:t>
      </w:r>
    </w:p>
    <w:p w:rsidR="003A2BC7" w:rsidRDefault="003A2BC7" w:rsidP="006A30AB">
      <w:pPr>
        <w:spacing w:line="360" w:lineRule="auto"/>
        <w:rPr>
          <w:rFonts w:ascii="Times New Roman" w:hAnsi="Times New Roman" w:cs="Times New Roman"/>
          <w:sz w:val="24"/>
          <w:szCs w:val="24"/>
        </w:rPr>
      </w:pPr>
      <w:r>
        <w:rPr>
          <w:rFonts w:ascii="Times New Roman" w:hAnsi="Times New Roman" w:cs="Times New Roman"/>
          <w:sz w:val="24"/>
          <w:szCs w:val="24"/>
        </w:rPr>
        <w:t xml:space="preserve">Artículo 357 “Concluida la partición judicial, se agregará al expediente y se pondrá de manifiesto en la oficina por 5 días notificándose a los todos herederos </w:t>
      </w:r>
      <w:r>
        <w:rPr>
          <w:rFonts w:ascii="Times New Roman" w:hAnsi="Times New Roman" w:cs="Times New Roman"/>
          <w:b/>
          <w:sz w:val="24"/>
          <w:szCs w:val="24"/>
        </w:rPr>
        <w:t xml:space="preserve">y a los acreedores que hayan intervenido en la partición. </w:t>
      </w:r>
      <w:r>
        <w:rPr>
          <w:rFonts w:ascii="Times New Roman" w:hAnsi="Times New Roman" w:cs="Times New Roman"/>
          <w:sz w:val="24"/>
          <w:szCs w:val="24"/>
        </w:rPr>
        <w:t>Si no fuera observada, se aprobará.</w:t>
      </w:r>
    </w:p>
    <w:p w:rsidR="003A2BC7" w:rsidRPr="003A2BC7" w:rsidRDefault="003A2BC7" w:rsidP="006A30AB">
      <w:pPr>
        <w:spacing w:line="360" w:lineRule="auto"/>
        <w:rPr>
          <w:rFonts w:ascii="Times New Roman" w:hAnsi="Times New Roman" w:cs="Times New Roman"/>
          <w:b/>
          <w:sz w:val="24"/>
          <w:szCs w:val="24"/>
        </w:rPr>
      </w:pPr>
      <w:r>
        <w:rPr>
          <w:rFonts w:ascii="Times New Roman" w:hAnsi="Times New Roman" w:cs="Times New Roman"/>
          <w:sz w:val="24"/>
          <w:szCs w:val="24"/>
        </w:rPr>
        <w:t xml:space="preserve">Si se observaré, se citara a los herederos </w:t>
      </w:r>
      <w:r>
        <w:rPr>
          <w:rFonts w:ascii="Times New Roman" w:hAnsi="Times New Roman" w:cs="Times New Roman"/>
          <w:b/>
          <w:sz w:val="24"/>
          <w:szCs w:val="24"/>
        </w:rPr>
        <w:t>y a los acreedores intervinientes en la partición…”</w:t>
      </w:r>
      <w:r>
        <w:rPr>
          <w:rFonts w:ascii="Times New Roman" w:hAnsi="Times New Roman" w:cs="Times New Roman"/>
          <w:sz w:val="24"/>
          <w:szCs w:val="24"/>
        </w:rPr>
        <w:t>.</w:t>
      </w:r>
      <w:r>
        <w:rPr>
          <w:rFonts w:ascii="Times New Roman" w:hAnsi="Times New Roman" w:cs="Times New Roman"/>
          <w:b/>
          <w:sz w:val="24"/>
          <w:szCs w:val="24"/>
        </w:rPr>
        <w:t xml:space="preserve"> </w:t>
      </w:r>
    </w:p>
    <w:p w:rsidR="00B65F4B" w:rsidRPr="00B65F4B" w:rsidRDefault="00B65F4B" w:rsidP="00B65F4B">
      <w:pPr>
        <w:spacing w:line="360" w:lineRule="auto"/>
        <w:rPr>
          <w:rFonts w:ascii="Times New Roman" w:hAnsi="Times New Roman" w:cs="Times New Roman"/>
          <w:b/>
          <w:sz w:val="24"/>
          <w:szCs w:val="24"/>
        </w:rPr>
      </w:pPr>
      <w:r>
        <w:rPr>
          <w:rFonts w:ascii="Times New Roman" w:hAnsi="Times New Roman" w:cs="Times New Roman"/>
          <w:sz w:val="24"/>
          <w:szCs w:val="24"/>
        </w:rPr>
        <w:t xml:space="preserve">En lo que atañe al Código Civil y Comercial también sugerimos una modificación al artículo 2359 en los términos siguientes: “Garantía de los acreedores y legatarios de la sucesión. Los acreedores del causante, los acreedores de la masa y los legatarios </w:t>
      </w:r>
      <w:r w:rsidRPr="00B65F4B">
        <w:rPr>
          <w:rFonts w:ascii="Times New Roman" w:hAnsi="Times New Roman" w:cs="Times New Roman"/>
          <w:b/>
          <w:sz w:val="24"/>
          <w:szCs w:val="24"/>
        </w:rPr>
        <w:t>pueden oponerse a la partición</w:t>
      </w:r>
      <w:r>
        <w:rPr>
          <w:rFonts w:ascii="Times New Roman" w:hAnsi="Times New Roman" w:cs="Times New Roman"/>
          <w:sz w:val="24"/>
          <w:szCs w:val="24"/>
        </w:rPr>
        <w:t xml:space="preserve"> hasta que se paguen sus créditos o legados </w:t>
      </w:r>
      <w:r w:rsidRPr="00B65F4B">
        <w:rPr>
          <w:rFonts w:ascii="Times New Roman" w:hAnsi="Times New Roman" w:cs="Times New Roman"/>
          <w:b/>
          <w:sz w:val="24"/>
          <w:szCs w:val="24"/>
        </w:rPr>
        <w:t xml:space="preserve">por el procedimiento establecido en los códigos procesales locales. </w:t>
      </w:r>
    </w:p>
    <w:p w:rsidR="00B65F4B" w:rsidRDefault="00B65F4B" w:rsidP="00B65F4B">
      <w:pPr>
        <w:spacing w:line="360" w:lineRule="auto"/>
        <w:rPr>
          <w:rFonts w:ascii="Times New Roman" w:hAnsi="Times New Roman" w:cs="Times New Roman"/>
          <w:sz w:val="24"/>
          <w:szCs w:val="24"/>
        </w:rPr>
      </w:pPr>
      <w:r>
        <w:rPr>
          <w:rFonts w:ascii="Times New Roman" w:hAnsi="Times New Roman" w:cs="Times New Roman"/>
          <w:sz w:val="24"/>
          <w:szCs w:val="24"/>
        </w:rPr>
        <w:t xml:space="preserve">Los </w:t>
      </w:r>
      <w:r w:rsidRPr="00B65F4B">
        <w:rPr>
          <w:rFonts w:ascii="Times New Roman" w:hAnsi="Times New Roman" w:cs="Times New Roman"/>
          <w:b/>
          <w:sz w:val="24"/>
          <w:szCs w:val="24"/>
        </w:rPr>
        <w:t>acreedores del causante incorporados al proceso sucesorio después de la partición</w:t>
      </w:r>
      <w:r>
        <w:rPr>
          <w:rFonts w:ascii="Times New Roman" w:hAnsi="Times New Roman" w:cs="Times New Roman"/>
          <w:sz w:val="24"/>
          <w:szCs w:val="24"/>
        </w:rPr>
        <w:t xml:space="preserve"> pueden oponerse a la entrega de los bienes a los herederos hasta el pago de sus créditos.” </w:t>
      </w:r>
    </w:p>
    <w:p w:rsidR="00B65F4B" w:rsidRDefault="00B65F4B" w:rsidP="006A30AB">
      <w:pPr>
        <w:spacing w:line="360" w:lineRule="auto"/>
        <w:rPr>
          <w:rFonts w:ascii="Times New Roman" w:hAnsi="Times New Roman" w:cs="Times New Roman"/>
          <w:sz w:val="24"/>
          <w:szCs w:val="24"/>
        </w:rPr>
      </w:pPr>
    </w:p>
    <w:p w:rsidR="00D404B4" w:rsidRDefault="00D404B4" w:rsidP="006A30AB">
      <w:pPr>
        <w:spacing w:line="360" w:lineRule="auto"/>
        <w:rPr>
          <w:rFonts w:ascii="Times New Roman" w:hAnsi="Times New Roman" w:cs="Times New Roman"/>
          <w:sz w:val="24"/>
          <w:szCs w:val="24"/>
        </w:rPr>
      </w:pPr>
      <w:r>
        <w:rPr>
          <w:rFonts w:ascii="Times New Roman" w:hAnsi="Times New Roman" w:cs="Times New Roman"/>
          <w:sz w:val="24"/>
          <w:szCs w:val="24"/>
        </w:rPr>
        <w:t xml:space="preserve">Por último una vez realizada, si se les otorga la  facultad de oponerse a la entrega de los bienes hasta tanto no sean desinteresados en su derecho. </w:t>
      </w:r>
    </w:p>
    <w:p w:rsidR="00D404B4" w:rsidRPr="007D22C7" w:rsidRDefault="00EC1D46" w:rsidP="006A30AB">
      <w:pPr>
        <w:spacing w:line="360" w:lineRule="auto"/>
        <w:rPr>
          <w:rFonts w:ascii="Times New Roman" w:hAnsi="Times New Roman" w:cs="Times New Roman"/>
          <w:sz w:val="24"/>
          <w:szCs w:val="24"/>
        </w:rPr>
      </w:pPr>
      <w:r>
        <w:rPr>
          <w:rFonts w:ascii="Times New Roman" w:hAnsi="Times New Roman" w:cs="Times New Roman"/>
          <w:sz w:val="24"/>
          <w:szCs w:val="24"/>
        </w:rPr>
        <w:t>Así</w:t>
      </w:r>
      <w:r w:rsidR="00D404B4">
        <w:rPr>
          <w:rFonts w:ascii="Times New Roman" w:hAnsi="Times New Roman" w:cs="Times New Roman"/>
          <w:sz w:val="24"/>
          <w:szCs w:val="24"/>
        </w:rPr>
        <w:t xml:space="preserve"> como en</w:t>
      </w:r>
      <w:r w:rsidR="00EF1E2A">
        <w:rPr>
          <w:rFonts w:ascii="Times New Roman" w:hAnsi="Times New Roman" w:cs="Times New Roman"/>
          <w:sz w:val="24"/>
          <w:szCs w:val="24"/>
        </w:rPr>
        <w:t xml:space="preserve"> el derecho de las obligaciones </w:t>
      </w:r>
      <w:r w:rsidR="00D404B4">
        <w:rPr>
          <w:rFonts w:ascii="Times New Roman" w:hAnsi="Times New Roman" w:cs="Times New Roman"/>
          <w:sz w:val="24"/>
          <w:szCs w:val="24"/>
        </w:rPr>
        <w:t xml:space="preserve">se busca proteger al deudor de los </w:t>
      </w:r>
      <w:r>
        <w:rPr>
          <w:rFonts w:ascii="Times New Roman" w:hAnsi="Times New Roman" w:cs="Times New Roman"/>
          <w:sz w:val="24"/>
          <w:szCs w:val="24"/>
        </w:rPr>
        <w:t xml:space="preserve">abusos de acreedores que actúan de mala fe, en el derecho de las sucesiones hay que </w:t>
      </w:r>
      <w:r w:rsidR="003A2BC7">
        <w:rPr>
          <w:rFonts w:ascii="Times New Roman" w:hAnsi="Times New Roman" w:cs="Times New Roman"/>
          <w:sz w:val="24"/>
          <w:szCs w:val="24"/>
        </w:rPr>
        <w:t>proteger a los acreedores del desconocimiento y/o aprovechamiento de los</w:t>
      </w:r>
      <w:r>
        <w:rPr>
          <w:rFonts w:ascii="Times New Roman" w:hAnsi="Times New Roman" w:cs="Times New Roman"/>
          <w:sz w:val="24"/>
          <w:szCs w:val="24"/>
        </w:rPr>
        <w:t xml:space="preserve"> herederos que se ven interesados en recibir los bienes del causante ignorando la premisa, hilo conductor del derecho sucesorio, “primero pagar antes que heredar”</w:t>
      </w:r>
      <w:r w:rsidR="002B4111">
        <w:rPr>
          <w:rFonts w:ascii="Times New Roman" w:hAnsi="Times New Roman" w:cs="Times New Roman"/>
          <w:sz w:val="24"/>
          <w:szCs w:val="24"/>
        </w:rPr>
        <w:t>. Pregonamos por una regulación que contemple las facultades de los acreedores en todas las etapas de la partición antes mencionadas, puesto que la falta de regul</w:t>
      </w:r>
      <w:r w:rsidR="00EF1E2A">
        <w:rPr>
          <w:rFonts w:ascii="Times New Roman" w:hAnsi="Times New Roman" w:cs="Times New Roman"/>
          <w:sz w:val="24"/>
          <w:szCs w:val="24"/>
        </w:rPr>
        <w:t>ación lleva necesariamente a la</w:t>
      </w:r>
      <w:r w:rsidR="002B4111">
        <w:rPr>
          <w:rFonts w:ascii="Times New Roman" w:hAnsi="Times New Roman" w:cs="Times New Roman"/>
          <w:sz w:val="24"/>
          <w:szCs w:val="24"/>
        </w:rPr>
        <w:t xml:space="preserve"> desprotección. </w:t>
      </w:r>
    </w:p>
    <w:sectPr w:rsidR="00D404B4" w:rsidRPr="007D22C7" w:rsidSect="00380E62">
      <w:headerReference w:type="default" r:id="rId9"/>
      <w:footerReference w:type="default" r:id="rId10"/>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461" w:rsidRDefault="00637461" w:rsidP="002444F8">
      <w:pPr>
        <w:spacing w:after="0" w:line="240" w:lineRule="auto"/>
      </w:pPr>
      <w:r>
        <w:separator/>
      </w:r>
    </w:p>
  </w:endnote>
  <w:endnote w:type="continuationSeparator" w:id="0">
    <w:p w:rsidR="00637461" w:rsidRDefault="00637461" w:rsidP="00244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2452"/>
      <w:docPartObj>
        <w:docPartGallery w:val="Page Numbers (Bottom of Page)"/>
        <w:docPartUnique/>
      </w:docPartObj>
    </w:sdtPr>
    <w:sdtContent>
      <w:p w:rsidR="00055D7B" w:rsidRDefault="00055D7B">
        <w:pPr>
          <w:pStyle w:val="Piedepgina"/>
          <w:jc w:val="center"/>
        </w:pPr>
      </w:p>
      <w:p w:rsidR="00055D7B" w:rsidRDefault="00BA4AA4">
        <w:pPr>
          <w:pStyle w:val="Piedepgina"/>
          <w:jc w:val="center"/>
        </w:pPr>
        <w:fldSimple w:instr=" PAGE   \* MERGEFORMAT ">
          <w:r w:rsidR="00B65F4B">
            <w:rPr>
              <w:noProof/>
            </w:rPr>
            <w:t>7</w:t>
          </w:r>
        </w:fldSimple>
      </w:p>
    </w:sdtContent>
  </w:sdt>
  <w:p w:rsidR="00055D7B" w:rsidRDefault="00055D7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461" w:rsidRDefault="00637461" w:rsidP="002444F8">
      <w:pPr>
        <w:spacing w:after="0" w:line="240" w:lineRule="auto"/>
      </w:pPr>
      <w:r>
        <w:separator/>
      </w:r>
    </w:p>
  </w:footnote>
  <w:footnote w:type="continuationSeparator" w:id="0">
    <w:p w:rsidR="00637461" w:rsidRDefault="00637461" w:rsidP="002444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D7B" w:rsidRDefault="00055D7B">
    <w:pPr>
      <w:pStyle w:val="Encabezado"/>
    </w:pPr>
    <w:r>
      <w:t>Universidad Nacional de Cuyo</w:t>
    </w:r>
  </w:p>
  <w:p w:rsidR="00055D7B" w:rsidRDefault="00055D7B">
    <w:pPr>
      <w:pStyle w:val="Encabezado"/>
    </w:pPr>
    <w:r>
      <w:t>Facultad de Derecho</w:t>
    </w:r>
  </w:p>
  <w:p w:rsidR="00055D7B" w:rsidRPr="00B80671" w:rsidRDefault="00055D7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479F0"/>
    <w:multiLevelType w:val="hybridMultilevel"/>
    <w:tmpl w:val="82F8FD1E"/>
    <w:lvl w:ilvl="0" w:tplc="95DC815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CD977FC"/>
    <w:multiLevelType w:val="hybridMultilevel"/>
    <w:tmpl w:val="89E455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BE3491"/>
    <w:rsid w:val="000038C9"/>
    <w:rsid w:val="00055D7B"/>
    <w:rsid w:val="00056F4C"/>
    <w:rsid w:val="00090382"/>
    <w:rsid w:val="000C2AD9"/>
    <w:rsid w:val="0013074E"/>
    <w:rsid w:val="001974DE"/>
    <w:rsid w:val="00233573"/>
    <w:rsid w:val="002444F8"/>
    <w:rsid w:val="002B4111"/>
    <w:rsid w:val="002C7F5E"/>
    <w:rsid w:val="00380E62"/>
    <w:rsid w:val="003937AF"/>
    <w:rsid w:val="003A2BC7"/>
    <w:rsid w:val="003C044C"/>
    <w:rsid w:val="004259F0"/>
    <w:rsid w:val="004A22FB"/>
    <w:rsid w:val="004A5860"/>
    <w:rsid w:val="004B3CA1"/>
    <w:rsid w:val="00637461"/>
    <w:rsid w:val="00645A29"/>
    <w:rsid w:val="0064677E"/>
    <w:rsid w:val="006A30AB"/>
    <w:rsid w:val="006F2A8E"/>
    <w:rsid w:val="00704A27"/>
    <w:rsid w:val="007055BD"/>
    <w:rsid w:val="007D22C7"/>
    <w:rsid w:val="007E2588"/>
    <w:rsid w:val="00801253"/>
    <w:rsid w:val="0083425A"/>
    <w:rsid w:val="00873537"/>
    <w:rsid w:val="008A01DF"/>
    <w:rsid w:val="00954739"/>
    <w:rsid w:val="00981B8C"/>
    <w:rsid w:val="009C24DB"/>
    <w:rsid w:val="009F158A"/>
    <w:rsid w:val="00A33849"/>
    <w:rsid w:val="00A86695"/>
    <w:rsid w:val="00A948E1"/>
    <w:rsid w:val="00AC0FB0"/>
    <w:rsid w:val="00AD641F"/>
    <w:rsid w:val="00B44C25"/>
    <w:rsid w:val="00B65F4B"/>
    <w:rsid w:val="00B80671"/>
    <w:rsid w:val="00B84F26"/>
    <w:rsid w:val="00BA4AA4"/>
    <w:rsid w:val="00BB540E"/>
    <w:rsid w:val="00BD1694"/>
    <w:rsid w:val="00BE143B"/>
    <w:rsid w:val="00BE3491"/>
    <w:rsid w:val="00C5299D"/>
    <w:rsid w:val="00C93B93"/>
    <w:rsid w:val="00CA6342"/>
    <w:rsid w:val="00CD3315"/>
    <w:rsid w:val="00CD772A"/>
    <w:rsid w:val="00CE415D"/>
    <w:rsid w:val="00D404B4"/>
    <w:rsid w:val="00D43B7E"/>
    <w:rsid w:val="00EC1D46"/>
    <w:rsid w:val="00EF1E2A"/>
    <w:rsid w:val="00F577B1"/>
    <w:rsid w:val="00F612C3"/>
    <w:rsid w:val="00F92E9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A2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55BD"/>
    <w:pPr>
      <w:ind w:left="720"/>
      <w:contextualSpacing/>
    </w:pPr>
  </w:style>
  <w:style w:type="character" w:styleId="Hipervnculo">
    <w:name w:val="Hyperlink"/>
    <w:basedOn w:val="Fuentedeprrafopredeter"/>
    <w:uiPriority w:val="99"/>
    <w:unhideWhenUsed/>
    <w:rsid w:val="009C24DB"/>
    <w:rPr>
      <w:color w:val="0000FF" w:themeColor="hyperlink"/>
      <w:u w:val="single"/>
    </w:rPr>
  </w:style>
  <w:style w:type="paragraph" w:styleId="Encabezado">
    <w:name w:val="header"/>
    <w:basedOn w:val="Normal"/>
    <w:link w:val="EncabezadoCar"/>
    <w:uiPriority w:val="99"/>
    <w:unhideWhenUsed/>
    <w:rsid w:val="002444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44F8"/>
  </w:style>
  <w:style w:type="paragraph" w:styleId="Piedepgina">
    <w:name w:val="footer"/>
    <w:basedOn w:val="Normal"/>
    <w:link w:val="PiedepginaCar"/>
    <w:uiPriority w:val="99"/>
    <w:unhideWhenUsed/>
    <w:rsid w:val="002444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44F8"/>
  </w:style>
  <w:style w:type="paragraph" w:styleId="Textodeglobo">
    <w:name w:val="Balloon Text"/>
    <w:basedOn w:val="Normal"/>
    <w:link w:val="TextodegloboCar"/>
    <w:uiPriority w:val="99"/>
    <w:semiHidden/>
    <w:unhideWhenUsed/>
    <w:rsid w:val="003937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37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55BD"/>
    <w:pPr>
      <w:ind w:left="720"/>
      <w:contextualSpacing/>
    </w:pPr>
  </w:style>
  <w:style w:type="character" w:styleId="Hipervnculo">
    <w:name w:val="Hyperlink"/>
    <w:basedOn w:val="Fuentedeprrafopredeter"/>
    <w:uiPriority w:val="99"/>
    <w:unhideWhenUsed/>
    <w:rsid w:val="009C24DB"/>
    <w:rPr>
      <w:color w:val="0000FF" w:themeColor="hyperlink"/>
      <w:u w:val="single"/>
    </w:rPr>
  </w:style>
  <w:style w:type="paragraph" w:styleId="Encabezado">
    <w:name w:val="header"/>
    <w:basedOn w:val="Normal"/>
    <w:link w:val="EncabezadoCar"/>
    <w:uiPriority w:val="99"/>
    <w:unhideWhenUsed/>
    <w:rsid w:val="002444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44F8"/>
  </w:style>
  <w:style w:type="paragraph" w:styleId="Piedepgina">
    <w:name w:val="footer"/>
    <w:basedOn w:val="Normal"/>
    <w:link w:val="PiedepginaCar"/>
    <w:uiPriority w:val="99"/>
    <w:unhideWhenUsed/>
    <w:rsid w:val="002444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44F8"/>
  </w:style>
  <w:style w:type="paragraph" w:styleId="Textodeglobo">
    <w:name w:val="Balloon Text"/>
    <w:basedOn w:val="Normal"/>
    <w:link w:val="TextodegloboCar"/>
    <w:uiPriority w:val="99"/>
    <w:semiHidden/>
    <w:unhideWhenUsed/>
    <w:rsid w:val="003937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37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stonabonassar@gmail.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nicogiribone@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2231</Words>
  <Characters>12271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LUIS</cp:lastModifiedBy>
  <cp:revision>3</cp:revision>
  <cp:lastPrinted>2017-10-18T14:46:00Z</cp:lastPrinted>
  <dcterms:created xsi:type="dcterms:W3CDTF">2017-10-24T19:31:00Z</dcterms:created>
  <dcterms:modified xsi:type="dcterms:W3CDTF">2017-10-25T16:17:00Z</dcterms:modified>
</cp:coreProperties>
</file>