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A" w:rsidRDefault="00212E9A" w:rsidP="00212E9A">
      <w:pPr>
        <w:spacing w:after="0"/>
        <w:ind w:left="4248" w:firstLine="14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Ref.</w:t>
      </w:r>
    </w:p>
    <w:p w:rsidR="00212E9A" w:rsidRPr="00464CCF" w:rsidRDefault="00212E9A" w:rsidP="00212E9A">
      <w:pPr>
        <w:spacing w:after="0"/>
        <w:ind w:left="439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CUDAP: EXP-CUY: 12192/2016 SECRETARIA ACADÉMICA s/ Actualización e Innovación Plan de Estudio de la Carrera de </w:t>
      </w:r>
      <w:r w:rsidRPr="00212E9A">
        <w:rPr>
          <w:rFonts w:ascii="Courier New" w:hAnsi="Courier New" w:cs="Courier New"/>
          <w:u w:val="single"/>
        </w:rPr>
        <w:t>Abogacía de la Facultad</w:t>
      </w:r>
      <w:r w:rsidRPr="00464CCF">
        <w:rPr>
          <w:rFonts w:ascii="Courier New" w:hAnsi="Courier New" w:cs="Courier New"/>
          <w:u w:val="single"/>
        </w:rPr>
        <w:t xml:space="preserve"> de Derecho.</w:t>
      </w:r>
    </w:p>
    <w:p w:rsidR="00212E9A" w:rsidRDefault="00212E9A" w:rsidP="00212E9A">
      <w:pPr>
        <w:pStyle w:val="Sinespaciado"/>
        <w:rPr>
          <w:rFonts w:ascii="Courier New" w:hAnsi="Courier New" w:cs="Courier New"/>
          <w:sz w:val="26"/>
          <w:szCs w:val="26"/>
        </w:rPr>
      </w:pPr>
    </w:p>
    <w:p w:rsidR="00212E9A" w:rsidRPr="0005020F" w:rsidRDefault="00212E9A" w:rsidP="00212E9A">
      <w:pPr>
        <w:pStyle w:val="Sinespaciado"/>
        <w:rPr>
          <w:rFonts w:ascii="Courier New" w:hAnsi="Courier New" w:cs="Courier New"/>
        </w:rPr>
      </w:pPr>
      <w:r w:rsidRPr="0005020F">
        <w:rPr>
          <w:rFonts w:ascii="Courier New" w:hAnsi="Courier New" w:cs="Courier New"/>
        </w:rPr>
        <w:t>AL CONSEJO DIRECTIVO:</w:t>
      </w:r>
    </w:p>
    <w:p w:rsidR="00212E9A" w:rsidRPr="0005020F" w:rsidRDefault="00212E9A" w:rsidP="00212E9A">
      <w:pPr>
        <w:pStyle w:val="Sinespaciado"/>
        <w:jc w:val="both"/>
        <w:rPr>
          <w:rFonts w:ascii="Courier New" w:hAnsi="Courier New" w:cs="Courier New"/>
        </w:rPr>
      </w:pPr>
    </w:p>
    <w:p w:rsidR="00A4632D" w:rsidRPr="0005020F" w:rsidRDefault="00212E9A" w:rsidP="00212E9A">
      <w:pPr>
        <w:pStyle w:val="Sinespaciado"/>
        <w:jc w:val="both"/>
        <w:rPr>
          <w:rFonts w:ascii="Courier New" w:hAnsi="Courier New" w:cs="Courier New"/>
        </w:rPr>
      </w:pPr>
      <w:r w:rsidRPr="0005020F">
        <w:rPr>
          <w:rFonts w:ascii="Courier New" w:hAnsi="Courier New" w:cs="Courier New"/>
        </w:rPr>
        <w:tab/>
      </w:r>
      <w:r w:rsidRPr="0005020F">
        <w:rPr>
          <w:rFonts w:ascii="Courier New" w:hAnsi="Courier New" w:cs="Courier New"/>
        </w:rPr>
        <w:tab/>
      </w:r>
      <w:r w:rsidRPr="0005020F">
        <w:rPr>
          <w:rFonts w:ascii="Courier New" w:hAnsi="Courier New" w:cs="Courier New"/>
        </w:rPr>
        <w:tab/>
      </w:r>
      <w:r w:rsidRPr="0005020F">
        <w:rPr>
          <w:rFonts w:ascii="Courier New" w:hAnsi="Courier New" w:cs="Courier New"/>
        </w:rPr>
        <w:tab/>
        <w:t>Analizad</w:t>
      </w:r>
      <w:r w:rsidR="008A03BD" w:rsidRPr="0005020F">
        <w:rPr>
          <w:rFonts w:ascii="Courier New" w:hAnsi="Courier New" w:cs="Courier New"/>
        </w:rPr>
        <w:t>o</w:t>
      </w:r>
      <w:r w:rsidRPr="0005020F">
        <w:rPr>
          <w:rFonts w:ascii="Courier New" w:hAnsi="Courier New" w:cs="Courier New"/>
        </w:rPr>
        <w:t xml:space="preserve"> el Proyecto de Actualización e Innovación del Plan de Estudio de la carrera de Abogacía, elevado por el Secretario Académico, Dr. Hugo S. DUCH, estas Comisiones sugieren al Cuerpo </w:t>
      </w:r>
      <w:r w:rsidR="00A4632D" w:rsidRPr="0005020F">
        <w:rPr>
          <w:rFonts w:ascii="Courier New" w:hAnsi="Courier New" w:cs="Courier New"/>
        </w:rPr>
        <w:t>su aprobación, ya que importa</w:t>
      </w:r>
      <w:r w:rsidR="0005020F" w:rsidRPr="0005020F">
        <w:rPr>
          <w:rFonts w:ascii="Courier New" w:hAnsi="Courier New" w:cs="Courier New"/>
        </w:rPr>
        <w:t>, como fines y núcleos de coincidencias básicas,</w:t>
      </w:r>
      <w:r w:rsidR="00A4632D" w:rsidRPr="0005020F">
        <w:rPr>
          <w:rFonts w:ascii="Courier New" w:hAnsi="Courier New" w:cs="Courier New"/>
        </w:rPr>
        <w:t xml:space="preserve"> una nueva concepción del alumno con orientación a la mediación y a la solución alternativa de conflictos, más allá de la mera </w:t>
      </w:r>
      <w:proofErr w:type="spellStart"/>
      <w:r w:rsidR="00A4632D" w:rsidRPr="0005020F">
        <w:rPr>
          <w:rFonts w:ascii="Courier New" w:hAnsi="Courier New" w:cs="Courier New"/>
        </w:rPr>
        <w:t>litigiosidad</w:t>
      </w:r>
      <w:proofErr w:type="spellEnd"/>
      <w:r w:rsidR="00A4632D" w:rsidRPr="0005020F">
        <w:rPr>
          <w:rFonts w:ascii="Courier New" w:hAnsi="Courier New" w:cs="Courier New"/>
        </w:rPr>
        <w:t xml:space="preserve">; </w:t>
      </w:r>
      <w:proofErr w:type="spellStart"/>
      <w:r w:rsidR="00A4632D" w:rsidRPr="0005020F">
        <w:rPr>
          <w:rFonts w:ascii="Courier New" w:hAnsi="Courier New" w:cs="Courier New"/>
        </w:rPr>
        <w:t>cuatrimestraliza</w:t>
      </w:r>
      <w:proofErr w:type="spellEnd"/>
      <w:r w:rsidR="00A4632D" w:rsidRPr="0005020F">
        <w:rPr>
          <w:rFonts w:ascii="Courier New" w:hAnsi="Courier New" w:cs="Courier New"/>
        </w:rPr>
        <w:t xml:space="preserve"> todas las materias, reduciendo cargas horarias, sin sacrificar excelencia académica, y </w:t>
      </w:r>
      <w:proofErr w:type="spellStart"/>
      <w:r w:rsidR="00A4632D" w:rsidRPr="0005020F">
        <w:rPr>
          <w:rFonts w:ascii="Courier New" w:hAnsi="Courier New" w:cs="Courier New"/>
        </w:rPr>
        <w:t>transversaliza</w:t>
      </w:r>
      <w:proofErr w:type="spellEnd"/>
      <w:r w:rsidR="00A4632D" w:rsidRPr="0005020F">
        <w:rPr>
          <w:rFonts w:ascii="Courier New" w:hAnsi="Courier New" w:cs="Courier New"/>
        </w:rPr>
        <w:t xml:space="preserve"> contenidos y principios que se han tenido </w:t>
      </w:r>
      <w:r w:rsidR="0005020F" w:rsidRPr="0005020F">
        <w:rPr>
          <w:rFonts w:ascii="Courier New" w:hAnsi="Courier New" w:cs="Courier New"/>
        </w:rPr>
        <w:t xml:space="preserve">muy </w:t>
      </w:r>
      <w:r w:rsidR="00A4632D" w:rsidRPr="0005020F">
        <w:rPr>
          <w:rFonts w:ascii="Courier New" w:hAnsi="Courier New" w:cs="Courier New"/>
        </w:rPr>
        <w:t>en cuenta como vectores esenciales del mismo</w:t>
      </w:r>
      <w:r w:rsidR="0005020F" w:rsidRPr="0005020F">
        <w:rPr>
          <w:rFonts w:ascii="Courier New" w:hAnsi="Courier New" w:cs="Courier New"/>
        </w:rPr>
        <w:t>, como son los Derechos Humanos, la Ética y la Práctica Profesional</w:t>
      </w:r>
      <w:r w:rsidR="00A4632D" w:rsidRPr="0005020F">
        <w:rPr>
          <w:rFonts w:ascii="Courier New" w:hAnsi="Courier New" w:cs="Courier New"/>
        </w:rPr>
        <w:t>.</w:t>
      </w:r>
    </w:p>
    <w:p w:rsidR="0005020F" w:rsidRPr="0005020F" w:rsidRDefault="0005020F" w:rsidP="00212E9A">
      <w:pPr>
        <w:pStyle w:val="Sinespaciado"/>
        <w:jc w:val="both"/>
        <w:rPr>
          <w:rFonts w:ascii="Courier New" w:hAnsi="Courier New" w:cs="Courier New"/>
        </w:rPr>
      </w:pPr>
    </w:p>
    <w:p w:rsidR="00A4632D" w:rsidRPr="0005020F" w:rsidRDefault="00A4632D" w:rsidP="00A4632D">
      <w:pPr>
        <w:pStyle w:val="Sinespaciado"/>
        <w:ind w:firstLine="2835"/>
        <w:jc w:val="both"/>
        <w:rPr>
          <w:rFonts w:ascii="Courier New" w:hAnsi="Courier New" w:cs="Courier New"/>
        </w:rPr>
      </w:pPr>
      <w:r w:rsidRPr="0005020F">
        <w:rPr>
          <w:rFonts w:ascii="Courier New" w:hAnsi="Courier New" w:cs="Courier New"/>
        </w:rPr>
        <w:t>Igualmente</w:t>
      </w:r>
      <w:r w:rsidR="0005020F" w:rsidRPr="0005020F">
        <w:rPr>
          <w:rFonts w:ascii="Courier New" w:hAnsi="Courier New" w:cs="Courier New"/>
        </w:rPr>
        <w:t>,</w:t>
      </w:r>
      <w:r w:rsidRPr="0005020F">
        <w:rPr>
          <w:rFonts w:ascii="Courier New" w:hAnsi="Courier New" w:cs="Courier New"/>
        </w:rPr>
        <w:t xml:space="preserve"> se sugiere que exista un seguimiento permanente del Plan de Estudio a los efectos de que puedan </w:t>
      </w:r>
      <w:proofErr w:type="spellStart"/>
      <w:r w:rsidRPr="0005020F">
        <w:rPr>
          <w:rFonts w:ascii="Courier New" w:hAnsi="Courier New" w:cs="Courier New"/>
        </w:rPr>
        <w:t>merituarse</w:t>
      </w:r>
      <w:proofErr w:type="spellEnd"/>
      <w:r w:rsidR="0005020F" w:rsidRPr="0005020F">
        <w:rPr>
          <w:rFonts w:ascii="Courier New" w:hAnsi="Courier New" w:cs="Courier New"/>
        </w:rPr>
        <w:t xml:space="preserve"> en</w:t>
      </w:r>
      <w:r w:rsidRPr="0005020F">
        <w:rPr>
          <w:rFonts w:ascii="Courier New" w:hAnsi="Courier New" w:cs="Courier New"/>
        </w:rPr>
        <w:t xml:space="preserve"> el</w:t>
      </w:r>
      <w:r w:rsidR="0005020F" w:rsidRPr="0005020F">
        <w:rPr>
          <w:rFonts w:ascii="Courier New" w:hAnsi="Courier New" w:cs="Courier New"/>
        </w:rPr>
        <w:t xml:space="preserve"> tiempo y paulatinamente, el</w:t>
      </w:r>
      <w:r w:rsidRPr="0005020F">
        <w:rPr>
          <w:rFonts w:ascii="Courier New" w:hAnsi="Courier New" w:cs="Courier New"/>
        </w:rPr>
        <w:t xml:space="preserve"> cumplimiento de sus fines, metodología, efectivo tratamiento por parte de las Cátedras de los contenidos mínimos, y que las evaluaciones sean tenidas en cuenta en el marco </w:t>
      </w:r>
      <w:r w:rsidR="0005020F" w:rsidRPr="0005020F">
        <w:rPr>
          <w:rFonts w:ascii="Courier New" w:hAnsi="Courier New" w:cs="Courier New"/>
        </w:rPr>
        <w:t xml:space="preserve">que ha sido concebido </w:t>
      </w:r>
      <w:r w:rsidRPr="0005020F">
        <w:rPr>
          <w:rFonts w:ascii="Courier New" w:hAnsi="Courier New" w:cs="Courier New"/>
        </w:rPr>
        <w:t>del Plan de Estudio de referencia, dentro de la normativa vigente, y con la flexibilidad que importará la incorporación de contenidos virtuales a través de las Aulas virtuales de cada una de las Cátedras.</w:t>
      </w:r>
    </w:p>
    <w:p w:rsidR="00A4632D" w:rsidRPr="0005020F" w:rsidRDefault="00A4632D" w:rsidP="0005020F">
      <w:pPr>
        <w:pStyle w:val="Sinespaciado"/>
        <w:ind w:firstLine="2835"/>
        <w:jc w:val="both"/>
        <w:rPr>
          <w:rFonts w:ascii="Courier New" w:hAnsi="Courier New" w:cs="Courier New"/>
        </w:rPr>
      </w:pPr>
      <w:r w:rsidRPr="0005020F">
        <w:rPr>
          <w:rFonts w:ascii="Courier New" w:hAnsi="Courier New" w:cs="Courier New"/>
        </w:rPr>
        <w:t>Asimismo</w:t>
      </w:r>
      <w:r w:rsidR="0005020F" w:rsidRPr="0005020F">
        <w:rPr>
          <w:rFonts w:ascii="Courier New" w:hAnsi="Courier New" w:cs="Courier New"/>
        </w:rPr>
        <w:t>, se tiene en cuenta que este Co</w:t>
      </w:r>
      <w:r w:rsidRPr="0005020F">
        <w:rPr>
          <w:rFonts w:ascii="Courier New" w:hAnsi="Courier New" w:cs="Courier New"/>
        </w:rPr>
        <w:t xml:space="preserve">nsejo Directivo deberá dictar las Ordenanzas complementarias relativas a: </w:t>
      </w:r>
      <w:proofErr w:type="spellStart"/>
      <w:r w:rsidRPr="0005020F">
        <w:rPr>
          <w:rFonts w:ascii="Courier New" w:hAnsi="Courier New" w:cs="Courier New"/>
        </w:rPr>
        <w:t>Promocionalidad</w:t>
      </w:r>
      <w:proofErr w:type="spellEnd"/>
      <w:r w:rsidRPr="0005020F">
        <w:rPr>
          <w:rFonts w:ascii="Courier New" w:hAnsi="Courier New" w:cs="Courier New"/>
        </w:rPr>
        <w:t>, regularidad, condición de los alumnos y posibilidad eventual de tran</w:t>
      </w:r>
      <w:r w:rsidR="0005020F" w:rsidRPr="0005020F">
        <w:rPr>
          <w:rFonts w:ascii="Courier New" w:hAnsi="Courier New" w:cs="Courier New"/>
        </w:rPr>
        <w:t>s</w:t>
      </w:r>
      <w:r w:rsidRPr="0005020F">
        <w:rPr>
          <w:rFonts w:ascii="Courier New" w:hAnsi="Courier New" w:cs="Courier New"/>
        </w:rPr>
        <w:t xml:space="preserve">ferirse los </w:t>
      </w:r>
      <w:r w:rsidR="0005020F" w:rsidRPr="0005020F">
        <w:rPr>
          <w:rFonts w:ascii="Courier New" w:hAnsi="Courier New" w:cs="Courier New"/>
        </w:rPr>
        <w:t xml:space="preserve">mismos </w:t>
      </w:r>
      <w:r w:rsidRPr="0005020F">
        <w:rPr>
          <w:rFonts w:ascii="Courier New" w:hAnsi="Courier New" w:cs="Courier New"/>
        </w:rPr>
        <w:t>de un Plan a otro, siempre y cuando sea en beneficio de ellos.</w:t>
      </w:r>
    </w:p>
    <w:p w:rsidR="0005020F" w:rsidRPr="0005020F" w:rsidRDefault="0005020F" w:rsidP="0005020F">
      <w:pPr>
        <w:pStyle w:val="Sinespaciado"/>
        <w:ind w:firstLine="2835"/>
        <w:jc w:val="both"/>
        <w:rPr>
          <w:rFonts w:ascii="Courier New" w:hAnsi="Courier New" w:cs="Courier New"/>
        </w:rPr>
      </w:pPr>
    </w:p>
    <w:p w:rsidR="00212E9A" w:rsidRPr="0005020F" w:rsidRDefault="00A4632D" w:rsidP="0005020F">
      <w:pPr>
        <w:pStyle w:val="Sinespaciado"/>
        <w:ind w:firstLine="2832"/>
        <w:jc w:val="both"/>
        <w:rPr>
          <w:rFonts w:ascii="Courier New" w:hAnsi="Courier New" w:cs="Courier New"/>
        </w:rPr>
      </w:pPr>
      <w:r w:rsidRPr="0005020F">
        <w:rPr>
          <w:rFonts w:ascii="Courier New" w:hAnsi="Courier New" w:cs="Courier New"/>
        </w:rPr>
        <w:t xml:space="preserve">Igualmente y por último, se sugiere tener en cuenta en el transcurso de su implementación la posibilidad de incorporar nuevos pares de materias optativas, en la medida que se posibilite presupuestariamente.  </w:t>
      </w:r>
    </w:p>
    <w:p w:rsidR="00212E9A" w:rsidRPr="00100F7E" w:rsidRDefault="00212E9A" w:rsidP="00212E9A">
      <w:pPr>
        <w:pStyle w:val="Sinespaciado"/>
        <w:jc w:val="both"/>
        <w:rPr>
          <w:rFonts w:ascii="Courier New" w:hAnsi="Courier New" w:cs="Courier New"/>
          <w:sz w:val="24"/>
          <w:szCs w:val="24"/>
        </w:rPr>
      </w:pPr>
    </w:p>
    <w:p w:rsidR="00212E9A" w:rsidRDefault="00212E9A" w:rsidP="00212E9A">
      <w:pPr>
        <w:jc w:val="both"/>
        <w:rPr>
          <w:rFonts w:ascii="Courier New" w:hAnsi="Courier New" w:cs="Courier New"/>
          <w:sz w:val="24"/>
          <w:szCs w:val="24"/>
        </w:rPr>
      </w:pPr>
      <w:r w:rsidRPr="00100F7E">
        <w:rPr>
          <w:rFonts w:ascii="Courier New" w:hAnsi="Courier New" w:cs="Courier New"/>
          <w:sz w:val="24"/>
          <w:szCs w:val="24"/>
        </w:rPr>
        <w:t>COMISIÓN DE INTERPRETACIÓN Y REGLAMENTO,</w:t>
      </w:r>
      <w:r w:rsidR="007E6E28">
        <w:rPr>
          <w:rFonts w:ascii="Courier New" w:hAnsi="Courier New" w:cs="Courier New"/>
          <w:sz w:val="24"/>
          <w:szCs w:val="24"/>
        </w:rPr>
        <w:t xml:space="preserve"> DOCENCIA Y CONCURSO Y ASUN</w:t>
      </w:r>
      <w:r>
        <w:rPr>
          <w:rFonts w:ascii="Courier New" w:hAnsi="Courier New" w:cs="Courier New"/>
          <w:sz w:val="24"/>
          <w:szCs w:val="24"/>
        </w:rPr>
        <w:t>TOS ESTUDIANTILES</w:t>
      </w:r>
      <w:r w:rsidR="007E6E28">
        <w:rPr>
          <w:rFonts w:ascii="Courier New" w:hAnsi="Courier New" w:cs="Courier New"/>
          <w:sz w:val="24"/>
          <w:szCs w:val="24"/>
        </w:rPr>
        <w:t>,</w:t>
      </w:r>
      <w:r w:rsidRPr="00100F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27 de Junio de 2016.-</w:t>
      </w:r>
    </w:p>
    <w:p w:rsidR="001E791E" w:rsidRDefault="001E791E"/>
    <w:sectPr w:rsidR="001E791E" w:rsidSect="0005020F">
      <w:pgSz w:w="12240" w:h="15840"/>
      <w:pgMar w:top="1843" w:right="9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E9A"/>
    <w:rsid w:val="00024115"/>
    <w:rsid w:val="0005020F"/>
    <w:rsid w:val="0019315B"/>
    <w:rsid w:val="001E791E"/>
    <w:rsid w:val="00212E9A"/>
    <w:rsid w:val="00397CE8"/>
    <w:rsid w:val="004E147F"/>
    <w:rsid w:val="00535EB7"/>
    <w:rsid w:val="00650B33"/>
    <w:rsid w:val="007325DB"/>
    <w:rsid w:val="007A2677"/>
    <w:rsid w:val="007E6E28"/>
    <w:rsid w:val="008A03BD"/>
    <w:rsid w:val="00A16FF4"/>
    <w:rsid w:val="00A4632D"/>
    <w:rsid w:val="00EA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2E9A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7F81-B777-4F88-BC4B-1B95F1F3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</dc:creator>
  <cp:lastModifiedBy>Consejo</cp:lastModifiedBy>
  <cp:revision>6</cp:revision>
  <cp:lastPrinted>2016-06-28T01:28:00Z</cp:lastPrinted>
  <dcterms:created xsi:type="dcterms:W3CDTF">2016-06-27T21:38:00Z</dcterms:created>
  <dcterms:modified xsi:type="dcterms:W3CDTF">2016-06-28T01:29:00Z</dcterms:modified>
</cp:coreProperties>
</file>