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ORDENANZA N°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46: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INGRESO DE PERSONAS MAYORES DE 25 AÑOS SIN TÍTULO DE ESTUDIOS SECUNDARIOS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EL CONSEJO SUPERIOR DE LA UNIVERSIDAD NACIONAL DE CUYO RESUELVE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ARTÍCULO 1</w:t>
      </w:r>
      <w:r w:rsidDel="00000000" w:rsidR="00000000" w:rsidRPr="00000000">
        <w:rPr>
          <w:sz w:val="24"/>
          <w:szCs w:val="24"/>
          <w:rtl w:val="0"/>
        </w:rPr>
        <w:t xml:space="preserve">: A partir de </w:t>
      </w:r>
      <w:r w:rsidDel="00000000" w:rsidR="00000000" w:rsidRPr="00000000">
        <w:rPr>
          <w:sz w:val="24"/>
          <w:szCs w:val="24"/>
          <w:rtl w:val="0"/>
        </w:rPr>
        <w:t xml:space="preserve">1995</w:t>
      </w:r>
      <w:r w:rsidDel="00000000" w:rsidR="00000000" w:rsidRPr="00000000">
        <w:rPr>
          <w:sz w:val="24"/>
          <w:szCs w:val="24"/>
          <w:rtl w:val="0"/>
        </w:rPr>
        <w:t xml:space="preserve"> se piden los siguientes requisitos para la calidad de aspirante a la UNCUYO  para solicitantes mayores de 25 años sin estudios secundarios, conforme al artículo 7 de la ley de educación superior y demás legislación vigente: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25 años cumplidos </w:t>
      </w:r>
      <w:r w:rsidDel="00000000" w:rsidR="00000000" w:rsidRPr="00000000">
        <w:rPr>
          <w:sz w:val="24"/>
          <w:szCs w:val="24"/>
          <w:rtl w:val="0"/>
        </w:rPr>
        <w:t xml:space="preserve">en el momento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inscripción como postulante </w:t>
      </w:r>
      <w:r w:rsidDel="00000000" w:rsidR="00000000" w:rsidRPr="00000000">
        <w:rPr>
          <w:sz w:val="24"/>
          <w:szCs w:val="24"/>
          <w:rtl w:val="0"/>
        </w:rPr>
        <w:t xml:space="preserve">según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 ordenanza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estudios primarios completos.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preparación y/o experiencia laboral de acuerdo a la carrera elegida.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aptitudes y conocimientos para cursar la carrera elegida.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ARTÍCULO 2</w:t>
      </w:r>
      <w:r w:rsidDel="00000000" w:rsidR="00000000" w:rsidRPr="00000000">
        <w:rPr>
          <w:sz w:val="24"/>
          <w:szCs w:val="24"/>
          <w:rtl w:val="0"/>
        </w:rPr>
        <w:t xml:space="preserve">: Requisitos para lograr la calidad de aspirante: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Inscripción y presentación de documentos: Documento Nacional de Identidad (</w:t>
      </w:r>
      <w:r w:rsidDel="00000000" w:rsidR="00000000" w:rsidRPr="00000000">
        <w:rPr>
          <w:sz w:val="24"/>
          <w:szCs w:val="24"/>
          <w:rtl w:val="0"/>
        </w:rPr>
        <w:t xml:space="preserve">DNI)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fotocopia del </w:t>
      </w:r>
      <w:r w:rsidDel="00000000" w:rsidR="00000000" w:rsidRPr="00000000">
        <w:rPr>
          <w:sz w:val="24"/>
          <w:szCs w:val="24"/>
          <w:rtl w:val="0"/>
        </w:rPr>
        <w:t xml:space="preserve">DNI (ambas caras)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constancia de estudios primarios cumplidos, constancia de experiencia laboral conforme a la carrera elegida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cada 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acultad </w:t>
      </w:r>
      <w:r w:rsidDel="00000000" w:rsidR="00000000" w:rsidRPr="00000000">
        <w:rPr>
          <w:sz w:val="24"/>
          <w:szCs w:val="24"/>
          <w:rtl w:val="0"/>
        </w:rPr>
        <w:t xml:space="preserve">e Institución de la UNCUYO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un grupo de profesores </w:t>
      </w:r>
      <w:r w:rsidDel="00000000" w:rsidR="00000000" w:rsidRPr="00000000">
        <w:rPr>
          <w:sz w:val="24"/>
          <w:szCs w:val="24"/>
          <w:rtl w:val="0"/>
        </w:rPr>
        <w:t xml:space="preserve">evaluará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preparación y/o experiencia laboral que presentó el postulante.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erificarán si </w:t>
      </w:r>
      <w:r w:rsidDel="00000000" w:rsidR="00000000" w:rsidRPr="00000000">
        <w:rPr>
          <w:sz w:val="24"/>
          <w:szCs w:val="24"/>
          <w:rtl w:val="0"/>
        </w:rPr>
        <w:t xml:space="preserve">estos antecedentes le otorgan al/la postulante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nivel </w:t>
      </w:r>
      <w:r w:rsidDel="00000000" w:rsidR="00000000" w:rsidRPr="00000000">
        <w:rPr>
          <w:sz w:val="24"/>
          <w:szCs w:val="24"/>
          <w:rtl w:val="0"/>
        </w:rPr>
        <w:t xml:space="preserve">acorde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la carrera elegida. Esta evaluación podrá incluir, si es necesario, realizar un coloquio con el/la postulante.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Prueba de aptitudes y conocimientos: todos los postulantes que tengan preparación y/o experiencia laboral de acuerdo a la carrera elegida, pasarán por una prueba para verificar si tienen las aptitudes y conocimientos para cursarla. La prueba </w:t>
      </w:r>
      <w:r w:rsidDel="00000000" w:rsidR="00000000" w:rsidRPr="00000000">
        <w:rPr>
          <w:sz w:val="24"/>
          <w:szCs w:val="24"/>
          <w:rtl w:val="0"/>
        </w:rPr>
        <w:t xml:space="preserve">incluirá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parte general -que será igual en todas las 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acultades e </w:t>
      </w:r>
      <w:r w:rsidDel="00000000" w:rsidR="00000000" w:rsidRPr="00000000">
        <w:rPr>
          <w:sz w:val="24"/>
          <w:szCs w:val="24"/>
          <w:rtl w:val="0"/>
        </w:rPr>
        <w:t xml:space="preserve">Institutos de la UNCUYO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 el fin de evaluar las competencias generales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Será en base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problemática seleccionada de la carrera elegida.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Además,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odrá incluir una parte específica con u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na sección relacionada con la carrera escogida.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examen no reemplaza ni debe ser igual al examen de ingreso o de admisión.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cumplidos los requisitos, el postulante pasa a condición de aspirante y puede seguir los pasos previstos en el sistema de ingres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cada 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acultad o </w:t>
      </w:r>
      <w:r w:rsidDel="00000000" w:rsidR="00000000" w:rsidRPr="00000000">
        <w:rPr>
          <w:sz w:val="24"/>
          <w:szCs w:val="24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ARTÍCULO 3</w:t>
      </w:r>
      <w:r w:rsidDel="00000000" w:rsidR="00000000" w:rsidRPr="00000000">
        <w:rPr>
          <w:sz w:val="24"/>
          <w:szCs w:val="24"/>
          <w:rtl w:val="0"/>
        </w:rPr>
        <w:t xml:space="preserve">: Las Facultades e Institutos de la UNCUYO se harán cargo de la inscripción y evaluación de los postulantes. Para ello, se realizaran dos registros: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Una, para los aspirantes con secundario finalizado.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Otra, para los aspirantes sin secundario finalizado.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evaluación de la prueba y antecedentes, y la realización del coloquio, necesariamente estará a cargo de profesores de la misma Facultad e Instituto de la UNCUYO.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ARTÍCULO 4</w:t>
      </w:r>
      <w:r w:rsidDel="00000000" w:rsidR="00000000" w:rsidRPr="00000000">
        <w:rPr>
          <w:sz w:val="24"/>
          <w:szCs w:val="24"/>
          <w:rtl w:val="0"/>
        </w:rPr>
        <w:t xml:space="preserve">: No está en vigencia.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ARTÍCULO 5</w:t>
      </w:r>
      <w:r w:rsidDel="00000000" w:rsidR="00000000" w:rsidRPr="00000000">
        <w:rPr>
          <w:sz w:val="24"/>
          <w:szCs w:val="24"/>
          <w:rtl w:val="0"/>
        </w:rPr>
        <w:t xml:space="preserve">: La ordenanza será incorporada al libro de ordenanzas del Consejo Superior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FUNDAMENTOS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artículo 7 de la Ley de Educación Superior (Ley n° 24.521) permite inscribirse a carreras de nivel superior  a las personas mayores de 25 años, sin que hayan completado  la secundaria. Con experiencia laboral y/o preparación a fin a la carrera elegida así como aptitudes y conocimientos necesarios para cursarla.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una propuesta que abre oportunidades a quienes tengan los requisitos: preparación y/o experiencia laboral, aptitudes y conocimientos para la carrera elegida.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propuesta se relaciona con predisposiciones internacionales, como la indicada en el documento “política para el cambio y el desarrollo en la educación superior” de la UNESCO 1995, que relaciona los estudios superiores con el mundo laboral.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cumplimiento de este requisito iguala al aspirante sin título secundario con el aspirante que terminó o finalizó la secundaria.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personas que quieran ingresar a los estudios superiores beneficiados  por el artículo 7, deben cumplir con dos instancias : la que fija la ley (ser mayores de 25 años al momento de inscribirse) y la que fija la Universidad (rendir un examen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ley no pide una evaluación de estudios secundarios. </w:t>
      </w:r>
      <w:r w:rsidDel="00000000" w:rsidR="00000000" w:rsidRPr="00000000">
        <w:rPr>
          <w:sz w:val="24"/>
          <w:szCs w:val="24"/>
          <w:rtl w:val="0"/>
        </w:rPr>
        <w:t xml:space="preserve">El artículo 7 de la Ley de Educación Superior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ofrece una oportunidad a quienes han reunido preparación, experiencia, aptitudes y conocimientos para la carrera elegida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Otorga una posibilidad  a las personas que no hayan completado los estudios secundarios.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evaluación será siempre en la carrera a la que aspira, ya que una capacidad general no habilitará para aspirar a cualquier carrera. </w: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27E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QbJI165WLxV7/QwWaGxaVN6GA==">AMUW2mXKrUxxxaqKQlZ760MwBbvGH2Q11ywJHRlW3m3XTV3GuYH0js13wNb0JFEhb3ve4AxTG32RtKEK01BvnLwiKuoLQLaNO2P1O6Xw57pJ/aKy+QCmt+Y=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2022-07-18T04:29:00Z</dcterms:created>
  <dc:creator>Usuario invitado</dc:creator>
</cp:coreProperties>
</file>