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MENDOZA, 23 de Junio de 2006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Ord 6-06-CD Org comp just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Ordenanza de la Facultad de Derecho sobre QUIEN RESUELVE TU SOLICITUD DE RENDIMIENTO ACADÉMICO NEGATIVO.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EL CONSEJO DIRECTIVO DE LA FACULTAD DE DERECHO ORDENA: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u w:val="single"/>
          <w:rtl w:val="0"/>
        </w:rPr>
        <w:t xml:space="preserve">ARTÍCULO 1: </w:t>
      </w:r>
      <w:r w:rsidDel="00000000" w:rsidR="00000000" w:rsidRPr="00000000">
        <w:rPr>
          <w:rtl w:val="0"/>
        </w:rPr>
        <w:t xml:space="preserve"> Desde el año 2006 decano de la Facultad resuelve tus pedidos sobre el Rendimiento Académico Negativo. </w:t>
      </w:r>
      <w:r w:rsidDel="00000000" w:rsidR="00000000" w:rsidRPr="00000000">
        <w:rPr>
          <w:rtl w:val="0"/>
        </w:rPr>
        <w:t xml:space="preserve">Podés</w:t>
      </w:r>
      <w:r w:rsidDel="00000000" w:rsidR="00000000" w:rsidRPr="00000000">
        <w:rPr>
          <w:rtl w:val="0"/>
        </w:rPr>
        <w:t xml:space="preserve"> pedir que se revise la decisión tomada ante el mismo decano,a excepción de lo previsto en el artículo 15 de la Ordenanza Nº 3/01-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.S.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O_CS_0003_2001.pdf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Ten</w:t>
      </w:r>
      <w:r w:rsidDel="00000000" w:rsidR="00000000" w:rsidRPr="00000000">
        <w:rPr>
          <w:rtl w:val="0"/>
        </w:rPr>
        <w:t xml:space="preserve">és un plazo de 10 días hábiles administrativos para pedir que se revise la decisión ( los días hábiles administrativos son días hábiles salvo los </w:t>
      </w:r>
      <w:r w:rsidDel="00000000" w:rsidR="00000000" w:rsidRPr="00000000">
        <w:rPr>
          <w:rtl w:val="0"/>
        </w:rPr>
        <w:t xml:space="preserve">feriados</w:t>
      </w:r>
      <w:r w:rsidDel="00000000" w:rsidR="00000000" w:rsidRPr="00000000">
        <w:rPr>
          <w:rtl w:val="0"/>
        </w:rPr>
        <w:t xml:space="preserve"> o asuetos de cada repartición).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cuentan desde que te dan la notificación de la decisión.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caso de que te nieguen tu pedido, se traslada al Consejo Directivo para que revise esta decisión.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CÓMO SE LLEGÓ A LA DECISIÓN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El decano advirtió que había muchas solicitudes para analizar el Rendimiento Académico Negativo. Todos estos pedidos eran solicitados ante el Consejo Directivo primero.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El decano propuso que sea él mismo quien revise las solicitudes primero para ayudar al Consejo Directivo en la decision.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MAYOR INFORMACIÓN CONSULTAR: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https://derecho.uncuyo.edu.ar/upload/ord-6-06-cd-org-comp-just.pdf</w:t>
        </w:r>
      </w:hyperlink>
      <w:r w:rsidDel="00000000" w:rsidR="00000000" w:rsidRPr="00000000">
        <w:rPr>
          <w:b w:val="1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5tQd8ZFKdcXLUO6QYh3j25rwQe0O2a10/view?usp=sharing" TargetMode="External"/><Relationship Id="rId7" Type="http://schemas.openxmlformats.org/officeDocument/2006/relationships/hyperlink" Target="https://derecho.uncuyo.edu.ar/upload/ord-6-06-cd-org-comp-ju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